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1039BBE5" w14:textId="1997BAE3" w:rsidR="00AA7E92" w:rsidRPr="0003135B" w:rsidRDefault="0063225E"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p>
    <w:p w14:paraId="733296A1" w14:textId="50658594" w:rsidR="000722AB" w:rsidRDefault="00422A48" w:rsidP="005115DC">
      <w:pPr>
        <w:spacing w:after="0" w:line="276" w:lineRule="auto"/>
        <w:jc w:val="center"/>
        <w:rPr>
          <w:rFonts w:ascii="Times New Roman" w:hAnsi="Times New Roman" w:cs="Times New Roman"/>
          <w:sz w:val="32"/>
          <w:szCs w:val="32"/>
        </w:rPr>
      </w:pPr>
      <w:r>
        <w:rPr>
          <w:rFonts w:ascii="Times New Roman" w:hAnsi="Times New Roman" w:cs="Times New Roman"/>
          <w:sz w:val="32"/>
          <w:szCs w:val="32"/>
        </w:rPr>
        <w:t>31</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w:t>
      </w:r>
      <w:r>
        <w:rPr>
          <w:rFonts w:ascii="Times New Roman" w:hAnsi="Times New Roman" w:cs="Times New Roman"/>
          <w:sz w:val="32"/>
          <w:szCs w:val="32"/>
        </w:rPr>
        <w:t>06.06</w:t>
      </w:r>
      <w:r w:rsidR="000722AB" w:rsidRPr="0003135B">
        <w:rPr>
          <w:rFonts w:ascii="Times New Roman" w:hAnsi="Times New Roman" w:cs="Times New Roman"/>
          <w:sz w:val="32"/>
          <w:szCs w:val="32"/>
        </w:rPr>
        <w:t>.2020</w:t>
      </w:r>
    </w:p>
    <w:p w14:paraId="648105E1" w14:textId="77777777" w:rsidR="0078271D" w:rsidRPr="0003135B" w:rsidRDefault="0078271D" w:rsidP="005115DC">
      <w:pPr>
        <w:spacing w:after="0" w:line="276" w:lineRule="auto"/>
        <w:jc w:val="center"/>
        <w:rPr>
          <w:rFonts w:ascii="Times New Roman" w:hAnsi="Times New Roman" w:cs="Times New Roman"/>
          <w:sz w:val="32"/>
          <w:szCs w:val="32"/>
        </w:rPr>
      </w:pPr>
    </w:p>
    <w:p w14:paraId="2A7901B7" w14:textId="7016F3A0" w:rsidR="00E36EB9" w:rsidRPr="0003135B" w:rsidRDefault="00E819E5" w:rsidP="00E36EB9">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ПРЕЗИДЕНТ</w:t>
      </w:r>
    </w:p>
    <w:p w14:paraId="4D30505E" w14:textId="111464D4" w:rsidR="00E36EB9" w:rsidRDefault="00E36EB9" w:rsidP="0003135B">
      <w:pPr>
        <w:spacing w:after="0" w:line="276" w:lineRule="auto"/>
        <w:jc w:val="center"/>
        <w:rPr>
          <w:rFonts w:ascii="Times New Roman" w:hAnsi="Times New Roman" w:cs="Times New Roman"/>
          <w:sz w:val="32"/>
          <w:szCs w:val="32"/>
        </w:rPr>
      </w:pPr>
    </w:p>
    <w:p w14:paraId="0B8228EF" w14:textId="77777777" w:rsidR="00184F30" w:rsidRPr="00184F30" w:rsidRDefault="002B66BB" w:rsidP="002B66B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2B66BB">
        <w:rPr>
          <w:rFonts w:ascii="Times New Roman" w:hAnsi="Times New Roman" w:cs="Times New Roman"/>
          <w:sz w:val="32"/>
          <w:szCs w:val="32"/>
        </w:rPr>
        <w:t>02.06.2020</w:t>
      </w:r>
      <w:r>
        <w:rPr>
          <w:rFonts w:ascii="Times New Roman" w:hAnsi="Times New Roman" w:cs="Times New Roman"/>
          <w:sz w:val="32"/>
          <w:szCs w:val="32"/>
        </w:rPr>
        <w:t xml:space="preserve"> </w:t>
      </w:r>
      <w:r w:rsidRPr="002B66BB">
        <w:rPr>
          <w:rFonts w:ascii="Times New Roman" w:hAnsi="Times New Roman" w:cs="Times New Roman"/>
          <w:b/>
          <w:bCs/>
          <w:sz w:val="32"/>
          <w:szCs w:val="32"/>
        </w:rPr>
        <w:t>Михаил Мишустин представил Президенту России план по восстановлению экономики</w:t>
      </w:r>
    </w:p>
    <w:p w14:paraId="099F0AE3" w14:textId="6232E2FA"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Определены меры поддержки и для строительной отрасли</w:t>
      </w:r>
    </w:p>
    <w:p w14:paraId="28B17ABA"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Председатель Правительства Российской Федерации Михаил Мишустин в ходе рабочей встречи по видеосвязи с Президентом России Владимиром Путиным 2 июня 2020 года доложил об основных пунктах </w:t>
      </w:r>
      <w:hyperlink r:id="rId8" w:tgtFrame="_blank" w:history="1">
        <w:r w:rsidRPr="002B66BB">
          <w:rPr>
            <w:rFonts w:ascii="Times New Roman" w:hAnsi="Times New Roman" w:cs="Times New Roman"/>
            <w:sz w:val="32"/>
            <w:szCs w:val="32"/>
          </w:rPr>
          <w:t>Общенационального плана действий, обеспечивающих восстановление занятости и доходов населения, рост экономики и долгосрочные структурные изменения</w:t>
        </w:r>
      </w:hyperlink>
      <w:r w:rsidRPr="002B66BB">
        <w:rPr>
          <w:rFonts w:ascii="Times New Roman" w:hAnsi="Times New Roman" w:cs="Times New Roman"/>
          <w:sz w:val="32"/>
          <w:szCs w:val="32"/>
        </w:rPr>
        <w:t>.</w:t>
      </w:r>
    </w:p>
    <w:p w14:paraId="3BBE07F7"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План будет реализоваться в три этапа: до конца III квартала 2020 года требуется стабилизировать ситуацию, до II квартала 2021 года нужно завершить процесс восстановления экономики, а в III–IV кварталах 2021 года планируется выйти на устойчивую траекторию роста экономики. По словам премьер-министра, на восстановление экономики страны за два года потребуется 5 трлн рублей.</w:t>
      </w:r>
    </w:p>
    <w:p w14:paraId="044452C5"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В Общенациональном плане предусмотрены меры, направленные на поддержку и развитие строительной отрасли, в том числе через развитие индивидуального, малого и среднего предпринимательства, создание механизмов реализации инвестиционных проектов в регионах и повышение эффективности государственных капитальных вложений.</w:t>
      </w:r>
    </w:p>
    <w:p w14:paraId="4C280058"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Предусмотренные планом меры по совершенствованию нормативной правовой базы для ускорения процедур строительства касаются:</w:t>
      </w:r>
    </w:p>
    <w:p w14:paraId="35A21353"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законодательства о контрактной системе в строительной отрасли;</w:t>
      </w:r>
    </w:p>
    <w:p w14:paraId="25CC2B73"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градостроительного развития территорий;</w:t>
      </w:r>
    </w:p>
    <w:p w14:paraId="24AB9B84"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проектирования, экспертизы и строительства;</w:t>
      </w:r>
    </w:p>
    <w:p w14:paraId="6679EE64"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подключения (технологического присоединения) к сетям, переноса (переустройства) инженерных коммуникаций;</w:t>
      </w:r>
    </w:p>
    <w:p w14:paraId="6EBB718E"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государственной регистрации прав, государственных услуг, в том числе в электронной форме;</w:t>
      </w:r>
    </w:p>
    <w:p w14:paraId="28003EC3"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жилищного строительства.</w:t>
      </w:r>
    </w:p>
    <w:p w14:paraId="2C748127"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Отдельный блок Общенационального плана посвящен секторальным мерам поддержки: восстановлению и развитию отдельных отраслей, в том числе строительства и жилищно-коммунального хозяйства.</w:t>
      </w:r>
    </w:p>
    <w:p w14:paraId="0C8B857F" w14:textId="77777777" w:rsidR="002B66BB" w:rsidRP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В план вошли мероприятия, по ряду которых реализация уже началась или по которым уже разработаны проекты нормативных правовых актов и их принятие ожидается в ближайшее время. Часть мероприятий плана учитывает последние инициативы НОСТРОЙ, в том числе, например, использование средств компфондов СРО в целях поддержки своих членов, принятие мер по снижению ипотечной ставки, в том числе за счет реализации программы субсидирования ипотеки на новостройки по 6,5%, выкуп новых квартир у застройщиков для реализации их в рамках льготных ипотечных программ, реализацию программ по субсидированию процентной ставки по кредитам застройщиков.</w:t>
      </w:r>
    </w:p>
    <w:p w14:paraId="1BB31181" w14:textId="3FB35482" w:rsidR="002B66BB" w:rsidRDefault="002B66BB" w:rsidP="0003135B">
      <w:pPr>
        <w:spacing w:after="0" w:line="276" w:lineRule="auto"/>
        <w:jc w:val="center"/>
        <w:rPr>
          <w:rFonts w:ascii="Times New Roman" w:hAnsi="Times New Roman" w:cs="Times New Roman"/>
          <w:sz w:val="32"/>
          <w:szCs w:val="32"/>
        </w:rPr>
      </w:pPr>
    </w:p>
    <w:p w14:paraId="6A52CB99" w14:textId="77777777" w:rsidR="002B66BB" w:rsidRPr="00C348BD" w:rsidRDefault="002B66BB" w:rsidP="002B66B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C348BD">
        <w:rPr>
          <w:rFonts w:ascii="Times New Roman" w:hAnsi="Times New Roman" w:cs="Times New Roman"/>
          <w:b/>
          <w:bCs/>
          <w:sz w:val="32"/>
          <w:szCs w:val="32"/>
        </w:rPr>
        <w:t xml:space="preserve">Основные положения Общенационального плана действий по нормализации деловой жизни, восстановлению занятости, доходов граждан и роста экономики в части поддержки строительного комплекса </w:t>
      </w:r>
    </w:p>
    <w:p w14:paraId="50D05E0A" w14:textId="77777777"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По оценке Минэкономразвития России, снижение ВВП России во втором квартале 2020 г. составит до </w:t>
      </w:r>
      <w:r w:rsidRPr="000A1092">
        <w:rPr>
          <w:rFonts w:ascii="Times New Roman" w:hAnsi="Times New Roman" w:cs="Times New Roman"/>
          <w:b/>
          <w:bCs/>
          <w:sz w:val="32"/>
          <w:szCs w:val="32"/>
        </w:rPr>
        <w:t>-9,5%</w:t>
      </w:r>
      <w:r w:rsidRPr="002B66BB">
        <w:rPr>
          <w:rFonts w:ascii="Times New Roman" w:hAnsi="Times New Roman" w:cs="Times New Roman"/>
          <w:sz w:val="32"/>
          <w:szCs w:val="32"/>
        </w:rPr>
        <w:t xml:space="preserve"> к аналогичному периоду прошлого года. Сокращение реальных располагаемых доходов населения оценивается на уровне меньшем, чем общий экономический спад, около </w:t>
      </w:r>
      <w:r w:rsidRPr="000A1092">
        <w:rPr>
          <w:rFonts w:ascii="Times New Roman" w:hAnsi="Times New Roman" w:cs="Times New Roman"/>
          <w:b/>
          <w:bCs/>
          <w:sz w:val="32"/>
          <w:szCs w:val="32"/>
        </w:rPr>
        <w:t>-6%</w:t>
      </w:r>
      <w:r w:rsidRPr="002B66BB">
        <w:rPr>
          <w:rFonts w:ascii="Times New Roman" w:hAnsi="Times New Roman" w:cs="Times New Roman"/>
          <w:sz w:val="32"/>
          <w:szCs w:val="32"/>
        </w:rPr>
        <w:t xml:space="preserve"> к аналогичному периоду прошлого года. Сокращение доходов населения существенно ограничивает платежеспособный спрос. Регистрируемая безработица, по данным Минтруда России, на 27 мая составляла 1,9 млн чел., на 1 апреля она составляла 720 тыс. человек. В отпусках без сохранения заработной платы, простое или на неполной занятости находятся более 1,2 млн. человек. </w:t>
      </w:r>
    </w:p>
    <w:p w14:paraId="7A6BA38F" w14:textId="7DC6A3EC"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Требуется набор мер по активной политике занятости и восстановлению доходов населения, а также восстановление и развитие сектора индивидуального предпринимательства и МСП как существенно пострадавшего и крайне важного для обеспечения дальнейшего экономического роста</w:t>
      </w:r>
      <w:r w:rsidR="000A1092">
        <w:rPr>
          <w:rFonts w:ascii="Times New Roman" w:hAnsi="Times New Roman" w:cs="Times New Roman"/>
          <w:sz w:val="32"/>
          <w:szCs w:val="32"/>
        </w:rPr>
        <w:t>.</w:t>
      </w:r>
      <w:r w:rsidRPr="002B66BB">
        <w:rPr>
          <w:rFonts w:ascii="Times New Roman" w:hAnsi="Times New Roman" w:cs="Times New Roman"/>
          <w:sz w:val="32"/>
          <w:szCs w:val="32"/>
        </w:rPr>
        <w:t xml:space="preserve"> </w:t>
      </w:r>
    </w:p>
    <w:p w14:paraId="4435ECC3" w14:textId="77777777"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Закрытие экономики, сокращение выручки бизнеса объективно ведет к сокращению инвестиционной активности. Необходим запуск нового инвестиционного цикла и комплекс мер, стимулирующий инвестиции. </w:t>
      </w:r>
    </w:p>
    <w:p w14:paraId="29A51B46" w14:textId="77777777" w:rsidR="002B66BB" w:rsidRPr="00CC6A22"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C6A22">
        <w:rPr>
          <w:rFonts w:ascii="Times New Roman" w:hAnsi="Times New Roman" w:cs="Times New Roman"/>
          <w:sz w:val="32"/>
          <w:szCs w:val="32"/>
        </w:rPr>
        <w:t xml:space="preserve">ОСНОВНЫЕ МЕРОПРИЯТИЯ ПЛАНА </w:t>
      </w:r>
    </w:p>
    <w:p w14:paraId="22164464" w14:textId="77777777" w:rsidR="002B66BB" w:rsidRP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C348BD">
        <w:rPr>
          <w:rFonts w:ascii="Times New Roman" w:hAnsi="Times New Roman" w:cs="Times New Roman"/>
          <w:sz w:val="32"/>
          <w:szCs w:val="32"/>
          <w:u w:val="single"/>
        </w:rPr>
        <w:t xml:space="preserve">I. Рост реальных доходов граждан, восстановление эффективной занятости и платежеспособного спроса </w:t>
      </w:r>
    </w:p>
    <w:p w14:paraId="051C4B60" w14:textId="77777777"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Социальное казначейство. Создание системы, повышающей адресность и эффективность мер социальной поддержки на федеральном, региональном и муниципальном уровне. </w:t>
      </w:r>
    </w:p>
    <w:p w14:paraId="5501CCE9" w14:textId="77777777"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Адресные денежные выплаты. Осуществление социальных выплат наиболее уязвимым группам населения, прежде всего семьям с детьми. </w:t>
      </w:r>
    </w:p>
    <w:p w14:paraId="58492A36" w14:textId="77777777"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Помощь потерявшим работу. Комплекс мер, включающий повышение пособий по безработице до уровня МРОТ, оказание помощи в переобучении и переквалификации, повышение эффективности работы служб занятости. </w:t>
      </w:r>
    </w:p>
    <w:p w14:paraId="19E3AF4A"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Рынок труда в цифровую эпоху. Нормативное правовое обеспечение удаленного режима работы, в том числе комбинированного, включающего удаленную работу и работу на рабочем месте, совершенствование режима неполной занятости и самозанятости, внедрение электронного кадрового документооборота. </w:t>
      </w:r>
    </w:p>
    <w:p w14:paraId="76DDADA9" w14:textId="77777777" w:rsidR="00C348BD" w:rsidRP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C348BD">
        <w:rPr>
          <w:rFonts w:ascii="Times New Roman" w:hAnsi="Times New Roman" w:cs="Times New Roman"/>
          <w:sz w:val="32"/>
          <w:szCs w:val="32"/>
          <w:u w:val="single"/>
        </w:rPr>
        <w:t xml:space="preserve">II. Поддержка и развитие индивидуального, малого и среднего предпринимательства </w:t>
      </w:r>
    </w:p>
    <w:p w14:paraId="37CBBF78"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Восстановление деятельности: </w:t>
      </w:r>
    </w:p>
    <w:p w14:paraId="42A905F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Предоставление отсрочки платежей по кредитам субъектам МСП, предусматривающей перенос сроков уплаты процентов по кредиту и платежей по основному долгу за период с 1 апреля по 1 </w:t>
      </w:r>
      <w:r w:rsidRPr="002B66BB">
        <w:rPr>
          <w:rFonts w:ascii="Times New Roman" w:hAnsi="Times New Roman" w:cs="Times New Roman"/>
          <w:sz w:val="32"/>
          <w:szCs w:val="32"/>
        </w:rPr>
        <w:lastRenderedPageBreak/>
        <w:t xml:space="preserve">октября 2020 года («три по 1/3») (период реализации – апрель 2020 – декабрь 2021); </w:t>
      </w:r>
    </w:p>
    <w:p w14:paraId="63481503"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Расширение программы субсидирования доступа субъектов МСП к заемным средствам в рамках программы льготного кредитования путем либерализации ряда требований к заемщику и расширения возможности реструктуризации ранее выданных кредитов (период реализации – апрель 2020 – декабрь 2021); </w:t>
      </w:r>
    </w:p>
    <w:p w14:paraId="3EE22F92"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Развитие индивидуального, малого и среднего предпринимательства: </w:t>
      </w:r>
    </w:p>
    <w:p w14:paraId="3A363F51"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Снижение страховых взносов для всех субъектов малого и среднего предпринимательства с 30% до 15% в отношении заработной платы работников в части превышения величины минимального размера оплаты труда (период реализации – апрель 2020 – бессрочно); </w:t>
      </w:r>
    </w:p>
    <w:p w14:paraId="0DD149F9" w14:textId="310F7CDF"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Установление условий налогообложения для малых и средних предприятий, утративших право на применение специальных налоговых режимов, предусматривающих плавное увеличение фискальной нагрузки на общей системе налогообложения, в том числе при уплате НДС (период реализации – сентябрь 2020 – бессрочно); </w:t>
      </w:r>
    </w:p>
    <w:p w14:paraId="6A6F2A7A"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Отказ от индексации на период 2021 года страховых взносов, уплачиваемых индивидуальными предпринимателями в фиксированном размере (период реализации – август 2020 – декабрь 2021); </w:t>
      </w:r>
    </w:p>
    <w:p w14:paraId="6C742F9F" w14:textId="4053D069"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Развитие инструментов фондового рынка для субъектов МСП в целях получения доступа к дополнительным источникам финансирования (период реализации – июль 2020 – декабрь 2021); </w:t>
      </w:r>
    </w:p>
    <w:p w14:paraId="4B66DDB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Обеспечение доступа ко всему спектру мер поддержки для субъектов МСП путем синхронизации действующих онлайн-платформ и сервисов поддержки в рамках единой Цифровой платформы в режиме «одного окна» (период реализации – сентябрь 2020 – декабрь 2021); </w:t>
      </w:r>
    </w:p>
    <w:p w14:paraId="53739677"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Продление до конца 2021 г. моратория на плановые проверки малого и среднего бизнеса. </w:t>
      </w:r>
    </w:p>
    <w:p w14:paraId="47496D3F" w14:textId="77777777" w:rsidR="00C348BD" w:rsidRP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C348BD">
        <w:rPr>
          <w:rFonts w:ascii="Times New Roman" w:hAnsi="Times New Roman" w:cs="Times New Roman"/>
          <w:sz w:val="32"/>
          <w:szCs w:val="32"/>
          <w:u w:val="single"/>
        </w:rPr>
        <w:t xml:space="preserve">III. Запуск нового инвестиционного цикла и улучшение делового климата </w:t>
      </w:r>
    </w:p>
    <w:p w14:paraId="442353C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Стимулирование инвестиций </w:t>
      </w:r>
    </w:p>
    <w:p w14:paraId="7E327E44"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1) Продление сроков реализации проектов по соглашениям о предоставлении субсидий из федерального бюджета на 1 год, а также неприменение штрафных санкций по таким соглашениям до конца 2020 года (период реализации – июнь 2020-декабрь 2020); </w:t>
      </w:r>
    </w:p>
    <w:p w14:paraId="4324AB7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Реализация программы кредитования под потребности в оборотных средствах для системообразующих организаций (период реализации – июнь 2020-декабрь 2021); </w:t>
      </w:r>
    </w:p>
    <w:p w14:paraId="0AEF4547"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Создание информационно-аналитической системы поддержки инвестиционных процессов в Российской Федерации, включая региональные инвестиционные проекты и проекты компаний с государственным участием (период реализации – сентябрь 2020-декабрь 2021). </w:t>
      </w:r>
    </w:p>
    <w:p w14:paraId="2307512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Создание механизмов реализации инвестиционных проектов в регионах </w:t>
      </w:r>
    </w:p>
    <w:p w14:paraId="3A859E6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Запуск усовершенствованного механизма инвестиционного налогового вычета (период реализации - январь 2021 – бессрочно); </w:t>
      </w:r>
    </w:p>
    <w:p w14:paraId="3FD9EE0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Формирование портфелей инвестиционных проектов регионов с использованием «инвестиционного стандарта» (период реализации – ноябрь 2020-май 2021); </w:t>
      </w:r>
    </w:p>
    <w:p w14:paraId="40EBD74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Повышение эффективности государственных капитальных вложений </w:t>
      </w:r>
    </w:p>
    <w:p w14:paraId="152D1A5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Создание механизма предоставления гарантии выкупа при наличии бюджетных средств объекта капитального строительства, создаваемого за счет средств инвесторов (период реализации – июнь 2020 – июль 2021); </w:t>
      </w:r>
    </w:p>
    <w:p w14:paraId="465035BD"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обеспечение приоритетного финансирования государственных капитальных вложений, направленных на реализацию национальных проектов и программ (период реализации – май 2020 – октябрь 2020); </w:t>
      </w:r>
    </w:p>
    <w:p w14:paraId="09D1382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Обеспечение возможности заключения контрактов в рамках национальных проектов на 2020-2024 гг. с возможностью внесения в них изменений в части графика выполнения работ и их оплаты (в пределах стоимости объекта капитального строительства и срока исполнения государственного контракта) (период реализации – август 2020-октябрь 2020); </w:t>
      </w:r>
    </w:p>
    <w:p w14:paraId="435B2678"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4) Выделение в 2020 – 2021 гг. дополнительных средств из резервного фонда в целях опережающего проектирования, строительства, реконструкции объектов и установление возможности ускоренного перераспределения средств для ассигнований государственных капитальных вложений (период реализации – июнь 2020 – декабрь 2024); </w:t>
      </w:r>
    </w:p>
    <w:p w14:paraId="0F73F7A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Создание механизмов использования кредитования подрядчиков для досрочного исполнения государственных контрактов, связанных с осуществление капитальных вложений, субсидирования процентной ставки и при необходимости привлечения государственных гарантий (период реализации – июнь 2020 – декабрь 2024); </w:t>
      </w:r>
    </w:p>
    <w:p w14:paraId="398070E6"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Создание системы единых государственных заказчиков при строительстве объектов гражданского назначения, финансирование которых осуществляется за счёт средств федерального бюджета (период реализации – июль 2020-декабрь 2020); </w:t>
      </w:r>
    </w:p>
    <w:p w14:paraId="07BDE9A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Установление возможности опережающего строительства объектов региональной (муниципальной) собственности, в целях софинансирования которых предоставляются межбюджетные трансферты из федерального бюджета, при сохранении установленных соглашением объема межбюджетного трансферта и общего уровня софинансирования за период действия соглашения (период реализации – июнь 2020-декабрь 2021). </w:t>
      </w:r>
    </w:p>
    <w:p w14:paraId="02DEEBCA" w14:textId="77777777" w:rsidR="00C348BD" w:rsidRP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C348BD">
        <w:rPr>
          <w:rFonts w:ascii="Times New Roman" w:hAnsi="Times New Roman" w:cs="Times New Roman"/>
          <w:sz w:val="32"/>
          <w:szCs w:val="32"/>
          <w:u w:val="single"/>
        </w:rPr>
        <w:t>IV.</w:t>
      </w:r>
      <w:r w:rsidR="00C348BD" w:rsidRPr="00C348BD">
        <w:rPr>
          <w:rFonts w:ascii="Times New Roman" w:hAnsi="Times New Roman" w:cs="Times New Roman"/>
          <w:sz w:val="32"/>
          <w:szCs w:val="32"/>
          <w:u w:val="single"/>
        </w:rPr>
        <w:t xml:space="preserve"> </w:t>
      </w:r>
      <w:r w:rsidRPr="00C348BD">
        <w:rPr>
          <w:rFonts w:ascii="Times New Roman" w:hAnsi="Times New Roman" w:cs="Times New Roman"/>
          <w:sz w:val="32"/>
          <w:szCs w:val="32"/>
          <w:u w:val="single"/>
        </w:rPr>
        <w:t xml:space="preserve">Совершенствование нормативной правовой базы для ускорения процедур строительства </w:t>
      </w:r>
    </w:p>
    <w:p w14:paraId="4007934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Законодательство о контрактной системе в строительной отрасли </w:t>
      </w:r>
    </w:p>
    <w:p w14:paraId="01E91E14" w14:textId="67338F26"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Установление запрета при осуществлении закупок в сфере строительства требовать в составе заявки участника закупки иное описание предмета закупки, кроме согласия на выполнение строительных работ в соответствии с проектной документацией (срок принятие ФЗ - июль 2020); </w:t>
      </w:r>
    </w:p>
    <w:p w14:paraId="536805A7"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Введение предквалификационного отбора при проведении работ в форме конкурса (срок принятия ФЗ – октябрь 2020); </w:t>
      </w:r>
    </w:p>
    <w:p w14:paraId="1CD57F0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3) Усиление антидемпинговых мер в связи с изменением требований к обеспечению контракта (срок принятия ФЗ – октябрь 2020); </w:t>
      </w:r>
    </w:p>
    <w:p w14:paraId="58666D5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Установление возможности применения рейтинга деловой репутации участников закупок и/или создание реестра квалифицированных поставщиков (срок принятия ФЗ – июль 2020); </w:t>
      </w:r>
    </w:p>
    <w:p w14:paraId="49B91AE4"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Наделение глав регионов правом определять единственных поставщиков для выполнения строительных работ, определив исчерпывающий перечень таких случаев и источник финансирования таких закупок (срок принятия ФЗ – июль 2020); </w:t>
      </w:r>
    </w:p>
    <w:p w14:paraId="67DE5E55"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Проработка вопроса о возможности осуществлять закупки по методу «открытой книги» с учетом международного опыта (срок принятие ФЗ – декабрь 2020); </w:t>
      </w:r>
    </w:p>
    <w:p w14:paraId="6EABADA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Исключение возможности участника закупки на строительство и реконструкцию подтвердить свой опыт реализованным контрактом на снос или капитальный ремонт (срок принятия НПА – июль 2020); </w:t>
      </w:r>
    </w:p>
    <w:p w14:paraId="1D817051" w14:textId="09BE901F"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8) Установление дифференцированных минимальных требований к опыту выполнения работ для контрактов, заключаемых для федеральных нужд, нужд субъектов Российской Федерации и муниципальных нужд (срок принятия НПА – июнь 2020); </w:t>
      </w:r>
    </w:p>
    <w:p w14:paraId="7A59DF0D"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9) Установление повышенных требований к участникам закупки на реализацию крупных строительных проектов стоимостью свыше 5 млрд. рублей (срок принятия НПА – июнь 2020); </w:t>
      </w:r>
    </w:p>
    <w:p w14:paraId="6EF4A28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10) Наделение заказчиков правом проводить конкурсы или аукционы на выполнение строительных работ (срок принятия НПА – октябрь 2020). </w:t>
      </w:r>
    </w:p>
    <w:p w14:paraId="51C770D4"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Градостроительное развитие территорий </w:t>
      </w:r>
    </w:p>
    <w:p w14:paraId="1CD61C77"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Совершенствование института территориального планирования, уточнение состава и содержания документов территориального планирования муниципальных образований, в том числе с учетом синхронизации стратегического и градостроительного развития города. Наделение субъектов Российской Федерации правом принятия нормативных правовых актов, предусматривающих переход в крупных городах от генерального плана к документу, определяющему </w:t>
      </w:r>
      <w:r w:rsidRPr="002B66BB">
        <w:rPr>
          <w:rFonts w:ascii="Times New Roman" w:hAnsi="Times New Roman" w:cs="Times New Roman"/>
          <w:sz w:val="32"/>
          <w:szCs w:val="32"/>
        </w:rPr>
        <w:lastRenderedPageBreak/>
        <w:t xml:space="preserve">стратегические направления градостроительного развития города (срок принятия ФЗ – июль 2020); </w:t>
      </w:r>
    </w:p>
    <w:p w14:paraId="1C19E8A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Сокращение сроков внесения изменений в документы территориального планирования на 2 месяца (с 3-х до 1-го) в целях размещения федеральных, региональных и местных объектов (срок принятия ФЗ – июль 2020); </w:t>
      </w:r>
    </w:p>
    <w:p w14:paraId="06F7914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Право субъектов Российской Федерации наделить исполнительные органы местного самоуправления полномочиями по утверждению правил землепользованию и застройки и внесению в них изменений (срок принятия ФЗ – июль 2020); </w:t>
      </w:r>
    </w:p>
    <w:p w14:paraId="509892B9"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Сокращение видов зон с особыми условиями использования территорий и ограничений в них при условии соблюдения законодательства о санитарно- эпидемиологическом благополучии, об охране окружающей среды, об охране объектов культурного наследия и обеспечении безопасности жизни и здоровья граждан (срок принятия ФЗ – июль 2021); </w:t>
      </w:r>
    </w:p>
    <w:p w14:paraId="5777CF7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Расширение региональных полномочий в сфере градостроительного регулирования и установления нормативов обеспеченности территории объектами инфраструктуры. Делегирование субъектам Российской Федерации права уточнять отдельные федеральные требования к обеспеченности территории инфраструктурой в региональных нормативах градостроительного проектирования (срок принятия ФЗ – июль 2020); </w:t>
      </w:r>
    </w:p>
    <w:p w14:paraId="6CAA4FA7"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Упрощение порядка реализации проектов по комплексному развитию территорий и развитию застроенных территорий, в том числе расширение использования механизма развития территории при переселении из аварийного жилья (срок принятия ФЗ – декабрь 2020); </w:t>
      </w:r>
    </w:p>
    <w:p w14:paraId="19A02C59"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Утверждение новой санитарной классификации, предусматривающей актуализацию (сокращение) перечня объектов, для которых требуется установление санитарно-защитных зон (срок принятия НПА – январь 2021); </w:t>
      </w:r>
    </w:p>
    <w:p w14:paraId="065AAF2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8) Установление порядка определения и изменений видов разрешенного использования земельных участков (срок принятия ФЗ – июль 2021); </w:t>
      </w:r>
    </w:p>
    <w:p w14:paraId="525DE75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3. Проектирование, экспертиза, строительство </w:t>
      </w:r>
    </w:p>
    <w:p w14:paraId="3A2A6C92"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Право заказчика направить в проектную документации и результаты инженерных изысканий в региональную государственную экспертизу в случае строительства объекта на территории двух и более субъектов Российской Федерации (срок принятия ФЗ – июль 2020); </w:t>
      </w:r>
    </w:p>
    <w:p w14:paraId="520D44C5" w14:textId="62142709"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Упрощение процедуры размещения «мелких» инженерных сетей (без документации по планировке территории, получении разрешения на строительство) (срок принятия НПА – июль 2020); </w:t>
      </w:r>
    </w:p>
    <w:p w14:paraId="198AC5C7"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Исключение по усмотрению заказчика обязательного прохождения экспертизы проектной документации и получения разрешения на строительство, реконструкцию автомобильных дорог 4 и 5 категории (срок принятия ФЗ – июль 2020); </w:t>
      </w:r>
    </w:p>
    <w:p w14:paraId="2E8CF1C2" w14:textId="7023694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Определение правового статуса рабочей документации на объект капитального строительства, установление требований к ее содержанию, а также к порядку ее подготовки и внесения в нее изменений (срок принятия ФЗ – декабрь 2020); </w:t>
      </w:r>
    </w:p>
    <w:p w14:paraId="459DD6CA"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Исключение требования о разработке проектов организации дорожного движения в составе проектной документации (срок принятия ФЗ – декабрь 2020); </w:t>
      </w:r>
    </w:p>
    <w:p w14:paraId="3BE292C2" w14:textId="684732E9"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Исключение по усмотрению заказчика обязательной проверки достоверности определения сметной стоимости в отношении объектов до 10 млн. рублей (за исключением капитального ремонта многоквартирных домов), а также при проведении капитального ремонта нежилых объектов (срок принятия ФЗ – июль 2020); </w:t>
      </w:r>
    </w:p>
    <w:p w14:paraId="52C3414D"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Возможность ввести объект и зарегистрировать права на него в случае незначительного (в пределах 5%) отличия сведений о площади объекта, указанных в разрешении на строительство, от информации, указанной в техническом плане (срок принятия ФЗ – июль 2020). </w:t>
      </w:r>
    </w:p>
    <w:p w14:paraId="34412F02"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Подключение (технологическое присоединение) к сетям, перенос (переустройство) инженерных коммуникаций </w:t>
      </w:r>
    </w:p>
    <w:p w14:paraId="1B6B35F8"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Определение порядка переноса (переустройства) сетей при строительстве, реконструкции объектов капитального строительства (срок принятия ФЗ – декабрь 2020); </w:t>
      </w:r>
    </w:p>
    <w:p w14:paraId="771DBC02"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2) Установление возможности заключения договора на подключение (технологическое присоединение) федерального, регионального или местного объекта к инженерным сетям на основании схемы расположения земельного участка на кадастровом плане территории до его образования (срок принятия НПА – июль 2020); </w:t>
      </w:r>
    </w:p>
    <w:p w14:paraId="1E6F3547" w14:textId="2B5BAD8D"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Упрощение правил предоставления технических условий подключения к инженерным сетям и заключения договоров на такое подключение (срок принятия ФЗ – декабрь 2020); </w:t>
      </w:r>
    </w:p>
    <w:p w14:paraId="08993C35"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Установление порядка передачи в собственность публичноправового образования или сетевой организации линейных объектов инженерной инфраструктуры (срок принятия ФЗ – декабрь 2020); </w:t>
      </w:r>
    </w:p>
    <w:p w14:paraId="2375169C" w14:textId="5DF12EB2"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Государственная регистрация прав, государственные услуги, в том числе в электронной форме </w:t>
      </w:r>
    </w:p>
    <w:p w14:paraId="55F1106D"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Установление пределов правовой экспертизы при государственной регистрации и государственном кадастровом учете объектов капитального строительства и пределов ответственности органа регистрации прав и государственного регистратора прав в отношении данных объектов (срок принятия ФЗ – июнь 2020); </w:t>
      </w:r>
    </w:p>
    <w:p w14:paraId="1AE61D69" w14:textId="090312B3"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Установление возможности перевода всех услуг в сфере строительства в электронный вид (срок принятия ФЗ – июнь 2020); </w:t>
      </w:r>
    </w:p>
    <w:p w14:paraId="27F5A399" w14:textId="1591F163"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Проведение электронных торгов в сфере градостроительной деятельности и земельных отношений, в том числе на предоставление участков из государственной или муниципальной собственности (срок принятия ФЗ – июнь 2020); </w:t>
      </w:r>
    </w:p>
    <w:p w14:paraId="29C5D7A6"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Установление возможности снятия с кадастрового учета объектов, которые прекратили свое существование и по которым в ЕГРН отсутствуют сведения о правообладателе (срок принятия ФЗ – июнь 2020); </w:t>
      </w:r>
    </w:p>
    <w:p w14:paraId="51BC746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Возможность выездного приема документов для государственного кадастрового учета, государственной регистрации прав (срок принятия ФЗ – декабрь 2020); </w:t>
      </w:r>
    </w:p>
    <w:p w14:paraId="5C5EAF8D"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Продление действия упрощенного порядка регистрации права собственности на жилые и садовые дома, расположенные на садовых </w:t>
      </w:r>
      <w:r w:rsidRPr="002B66BB">
        <w:rPr>
          <w:rFonts w:ascii="Times New Roman" w:hAnsi="Times New Roman" w:cs="Times New Roman"/>
          <w:sz w:val="32"/>
          <w:szCs w:val="32"/>
        </w:rPr>
        <w:lastRenderedPageBreak/>
        <w:t xml:space="preserve">участках, до 1 марта 2022 г., а также распространение данных положений на объекты, создаваемые на земельных участках, предназначенных для индивидуального жилищного строительства или ведения личного подсобного хозяйства в границах населенных пунктов (срок принятия ФЗ – декабрь 2021). </w:t>
      </w:r>
    </w:p>
    <w:p w14:paraId="2AA7B82A" w14:textId="7F50DDEC" w:rsidR="00C348BD" w:rsidRP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348BD">
        <w:rPr>
          <w:rFonts w:ascii="Times New Roman" w:hAnsi="Times New Roman" w:cs="Times New Roman"/>
          <w:sz w:val="32"/>
          <w:szCs w:val="32"/>
        </w:rPr>
        <w:t xml:space="preserve">6. Жилищное строительство </w:t>
      </w:r>
    </w:p>
    <w:p w14:paraId="041C207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Прекращение залога в отношении земельного участка со дня постановки на кадастровый учет многоквартирного дома, строительство которого осуществляется с привлечением средств участников долевого строительства (срок принятия ФЗ – июль 2020); </w:t>
      </w:r>
    </w:p>
    <w:p w14:paraId="759E8879"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2) Наделение Правительства Российской Федерации полномочиями по установлению критериев принятия решения о завершении строительства проблемного объекта во всех случаях вне зависимости от источника средств (срок принятия ФЗ – июль 2020);</w:t>
      </w:r>
    </w:p>
    <w:p w14:paraId="6E832D55"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 3) Установление права застройщика на подачу без доверенности в орган регистрации заявления о государственной регистрации права собственности участника долевого строительства на объект долевого строительства после передачи квартиры (срок принятия ФЗ – июль 2020); </w:t>
      </w:r>
    </w:p>
    <w:p w14:paraId="71FD3FF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Пересмотр правил принятия решения о завершении строительства проблемного объекта (срок принятия НПА– июнь 2020); </w:t>
      </w:r>
    </w:p>
    <w:p w14:paraId="0D61D33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Наделение субъектов Российской Федерации и региональных фондов необходимыми полномочиями для определения строительной готовности «проблемных» объектов; подготовки дефектных ведомостей; формирования комплекта документов для региональной государственной экспертизы, а также для расчета затрат на завершение строительства (срок принятия НПА – июнь 2020); </w:t>
      </w:r>
    </w:p>
    <w:p w14:paraId="531358B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Определение правового статуса апартаментов с возможностью регистрации в них по месту жительства (срок принятия ФЗ – декабрь 2020); </w:t>
      </w:r>
    </w:p>
    <w:p w14:paraId="72D568A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Предоставление субъектам Российской Федерации права утверждать подготовленные муниципальными образованиями схемы теплоснабжения, водоснабжения и водоотведения муниципальных образований с обеспечением взаимной увязки развития территорий с </w:t>
      </w:r>
      <w:r w:rsidRPr="002B66BB">
        <w:rPr>
          <w:rFonts w:ascii="Times New Roman" w:hAnsi="Times New Roman" w:cs="Times New Roman"/>
          <w:sz w:val="32"/>
          <w:szCs w:val="32"/>
        </w:rPr>
        <w:lastRenderedPageBreak/>
        <w:t xml:space="preserve">развитием и модернизацией систем инженерной инфраструктуры (газо-, электро-, теплоснабжения) (срок принятия ФЗ – декабрь 2020); </w:t>
      </w:r>
    </w:p>
    <w:p w14:paraId="412C4298"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8) Установление возможности заключения соглашений о защите и поощрении капитальных вложений при реализации проектов комплексного развития территорий (срок принятия ФЗ – декабрь 2020). </w:t>
      </w:r>
    </w:p>
    <w:p w14:paraId="5785CCD3" w14:textId="77777777" w:rsidR="00C348BD" w:rsidRP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C348BD">
        <w:rPr>
          <w:rFonts w:ascii="Times New Roman" w:hAnsi="Times New Roman" w:cs="Times New Roman"/>
          <w:sz w:val="32"/>
          <w:szCs w:val="32"/>
          <w:u w:val="single"/>
        </w:rPr>
        <w:t xml:space="preserve">V. Секторальные меры поддержки: восстановление и развитие отдельных отраслей: СТРОИТЕЛЬСТВО и ЖКХ </w:t>
      </w:r>
    </w:p>
    <w:p w14:paraId="4A6F7889"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Общесистемные меры поддержки строительной отрасли </w:t>
      </w:r>
    </w:p>
    <w:p w14:paraId="31967286"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Создание вертикали органов государственного строительного надзора и государственной экспертизы проектной документации при условии сохранения полномочий регионального государственного строительного надзора за субъектами Российской Федерации и региональных организаций государственных экспертиз (период реализации – июль 2020 – декабрь 2021); </w:t>
      </w:r>
    </w:p>
    <w:p w14:paraId="66F16C4A"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Использование средств компенсационных фондов саморегулируемых организаций в области инженерных изысканий, проектирования и строительства в целях поддержки своих членов (период реализации – июнь 2020); </w:t>
      </w:r>
    </w:p>
    <w:p w14:paraId="29AF8E3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Формирование единой цифровой среды градостроительной деятельности, обеспечение интеграции процессов и систем (включая ЕИСЖС, ЕГРЗ, ГИСОГД), прозрачности, оптимальности и эффективности всех процедур (период реализации – июнь 2020 – декабрь 2021); </w:t>
      </w:r>
    </w:p>
    <w:p w14:paraId="4E55B15F"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Внедрение технологий информационного моделирования строительства (период реализации – июнь 2020 – декабрь 2020); </w:t>
      </w:r>
    </w:p>
    <w:p w14:paraId="784EDC06" w14:textId="045BBC5B"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Проработка вопроса о применении механизма привлечения самозанятых для работы в строительной отрасли, в том числе для граждан стран СНГ (период реализации – июнь 2020-декабрь 2020); </w:t>
      </w:r>
    </w:p>
    <w:p w14:paraId="4BBD35CB"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Установление рекомендательного характера большей части национальных стандартов и сводов правил (период реализации – декабрь 2020 – бессрочно); </w:t>
      </w:r>
    </w:p>
    <w:p w14:paraId="16A9B29C" w14:textId="488B801B"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Повышение роли федеральных институтов развития (период реализации – июль 2020 – бессрочно); </w:t>
      </w:r>
    </w:p>
    <w:p w14:paraId="2ABE70E3" w14:textId="77777777" w:rsidR="000A1092" w:rsidRDefault="000A1092"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578D635"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2. Жилищное строительство </w:t>
      </w:r>
    </w:p>
    <w:p w14:paraId="091CB71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1) Утверждение Программы действий по развитию жилищного строительства и ипотечного кредитования (период реализации - июнь 2020); </w:t>
      </w:r>
    </w:p>
    <w:p w14:paraId="6384508D" w14:textId="66132FC6"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2) Взаимная увязка мероприятий национального проекта «Жилье и городская среда» и мероприятий других национальный проектов (период реализации – июнь 2020 – декабрь 2020); </w:t>
      </w:r>
    </w:p>
    <w:p w14:paraId="63727644" w14:textId="01B902FA"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3) Принятие мер для снижения средневзвешенной ставки по ипотечным жилищным кредитам ниже 8%, в том числе за счет реализации программы субсидирования ипотеки на новостройки по 6,5 процентов (период реализации – июнь 2020 – ноябрь 2020); </w:t>
      </w:r>
    </w:p>
    <w:p w14:paraId="5DEB020A"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4) Предоставление государственной гарантии (50,0 млрд рублей) АО «ДОМ.РФ» в целях выкупа новых квартир у застройщиков для реализации их в рамках льготных ипотечных программ (период реализации – июнь 2020 – декабрь 2021); </w:t>
      </w:r>
    </w:p>
    <w:p w14:paraId="4FD414BC"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5) Реализация программ по субсидированию процентной ставки по кредитам застройщиков, в том числе на строительство объектов социальной инфраструктуры (период реализации – июль 2020 – декабрь 2021); </w:t>
      </w:r>
    </w:p>
    <w:p w14:paraId="3F18F06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6) Установление возможности ежегодного статистического учета всех вводимых на территории субъекта Российской Федерации объектов недвижимости, включая объекты коммерческой недвижимости (период реализации – июнь 2020 – июль 2020); </w:t>
      </w:r>
    </w:p>
    <w:p w14:paraId="01356B9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7) Создание и (или) развитие региональных институтов развития в жилищной сфере для реализации основных программ, связанных с жилищным строительством и обеспечением жильем, включая завершение строительства проблемных объектов (период реализации – июнь 2020 – декабрь 2020); </w:t>
      </w:r>
    </w:p>
    <w:p w14:paraId="12A707CE"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 xml:space="preserve">8) Перераспределение финансирования программы «Стимул» в целях увеличения лимитов на 2020 и 2021 годы с возможностью заключения трехлетних контрактов по программе и направления средств, в том числе на инженерную инфраструктуру (период реализации – июнь 2020 – декабрь 2024); </w:t>
      </w:r>
    </w:p>
    <w:p w14:paraId="58E6C020" w14:textId="77777777" w:rsidR="00C348BD"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lastRenderedPageBreak/>
        <w:t xml:space="preserve">9) Стимулирование направления на проведение работ по капитальному ремонту остатков средств на счетах региональных операторов капитального ремонта путем введения упрощенной ускоренной процедуры контрактования (период реализации – июнь 2020 – декабрь 2021); </w:t>
      </w:r>
    </w:p>
    <w:p w14:paraId="6FBEF3B3" w14:textId="55FFFF01" w:rsidR="002B66BB" w:rsidRDefault="002B66BB" w:rsidP="002B66B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B66BB">
        <w:rPr>
          <w:rFonts w:ascii="Times New Roman" w:hAnsi="Times New Roman" w:cs="Times New Roman"/>
          <w:sz w:val="32"/>
          <w:szCs w:val="32"/>
        </w:rPr>
        <w:t>10) Субсидирование процентной ставки по кредитам организаций ЖКХ и предоставление при необходимости государственных гарантий (в объеме до 100 млрд рублей) (период реализации – июнь 2020-декабрь 2021).</w:t>
      </w:r>
    </w:p>
    <w:p w14:paraId="40A78C57" w14:textId="77777777" w:rsidR="002B66BB" w:rsidRDefault="002B66BB" w:rsidP="0003135B">
      <w:pPr>
        <w:spacing w:after="0" w:line="276" w:lineRule="auto"/>
        <w:jc w:val="center"/>
        <w:rPr>
          <w:rFonts w:ascii="Times New Roman" w:hAnsi="Times New Roman" w:cs="Times New Roman"/>
          <w:sz w:val="32"/>
          <w:szCs w:val="32"/>
        </w:rPr>
      </w:pP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НОРМОТВОРЧЕСТВО</w:t>
      </w:r>
    </w:p>
    <w:p w14:paraId="016A9DE6" w14:textId="04D5C0C2" w:rsidR="0083422D" w:rsidRPr="00662500" w:rsidRDefault="0083422D" w:rsidP="0083422D">
      <w:pPr>
        <w:autoSpaceDE w:val="0"/>
        <w:autoSpaceDN w:val="0"/>
        <w:adjustRightInd w:val="0"/>
        <w:spacing w:after="0" w:line="240" w:lineRule="auto"/>
        <w:rPr>
          <w:rFonts w:ascii="Times New Roman" w:hAnsi="Times New Roman" w:cs="Times New Roman"/>
          <w:color w:val="000000"/>
          <w:sz w:val="32"/>
          <w:szCs w:val="32"/>
        </w:rPr>
      </w:pPr>
    </w:p>
    <w:p w14:paraId="12204884" w14:textId="4CFEFDE0" w:rsidR="00744BD8" w:rsidRPr="00744BD8" w:rsidRDefault="00744BD8" w:rsidP="00744BD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744BD8">
        <w:rPr>
          <w:rFonts w:ascii="Times New Roman" w:hAnsi="Times New Roman" w:cs="Times New Roman"/>
          <w:sz w:val="32"/>
          <w:szCs w:val="32"/>
        </w:rPr>
        <w:t>04.06.20</w:t>
      </w:r>
      <w:r>
        <w:rPr>
          <w:rFonts w:ascii="Times New Roman" w:hAnsi="Times New Roman" w:cs="Times New Roman"/>
          <w:sz w:val="32"/>
          <w:szCs w:val="32"/>
        </w:rPr>
        <w:t xml:space="preserve">20 Строительная газета. </w:t>
      </w:r>
      <w:r w:rsidRPr="00744BD8">
        <w:rPr>
          <w:rFonts w:ascii="Times New Roman" w:hAnsi="Times New Roman" w:cs="Times New Roman"/>
          <w:b/>
          <w:bCs/>
          <w:sz w:val="32"/>
          <w:szCs w:val="32"/>
        </w:rPr>
        <w:t>Минстрой расширит перечень строительных специальностей</w:t>
      </w:r>
    </w:p>
    <w:p w14:paraId="316B42E6" w14:textId="77777777" w:rsidR="00744BD8" w:rsidRPr="00744BD8" w:rsidRDefault="00744BD8" w:rsidP="00744B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4BD8">
        <w:rPr>
          <w:rFonts w:ascii="Times New Roman" w:hAnsi="Times New Roman" w:cs="Times New Roman"/>
          <w:sz w:val="32"/>
          <w:szCs w:val="32"/>
        </w:rPr>
        <w:t>Минстрой России подготовил проект приказа о расширении перечня специальностей в области строительства. Об этом «Стройгазете» сообщили в пресс-службе Национального объединения строителей (НОСТРОЙ), уточнив, что процедура публичного обсуждения документа продлится до 22 июня 2020 года.</w:t>
      </w:r>
    </w:p>
    <w:p w14:paraId="7AF23CEE" w14:textId="77777777" w:rsidR="00744BD8" w:rsidRPr="00744BD8" w:rsidRDefault="00744BD8" w:rsidP="00744B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4BD8">
        <w:rPr>
          <w:rFonts w:ascii="Times New Roman" w:hAnsi="Times New Roman" w:cs="Times New Roman"/>
          <w:sz w:val="32"/>
          <w:szCs w:val="32"/>
        </w:rPr>
        <w:t>Согласно проекту, будет расширен перечень направлений подготовки и специальностей в области строительства, необходимых для включения специалистов по организации инженерных изысканий, архитектурно-строительного проектирования, организации строительства в национальные реестры специалистов.</w:t>
      </w:r>
    </w:p>
    <w:p w14:paraId="3A186C53" w14:textId="77777777" w:rsidR="00744BD8" w:rsidRPr="00744BD8" w:rsidRDefault="00744BD8" w:rsidP="00744B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4BD8">
        <w:rPr>
          <w:rFonts w:ascii="Times New Roman" w:hAnsi="Times New Roman" w:cs="Times New Roman"/>
          <w:sz w:val="32"/>
          <w:szCs w:val="32"/>
        </w:rPr>
        <w:t>В перечень дополнительно включены 220 направлений подготовки, специальностей, в том числе 163 гражданских и 57 военных.</w:t>
      </w:r>
    </w:p>
    <w:p w14:paraId="56007B5A" w14:textId="77777777" w:rsidR="00744BD8" w:rsidRPr="00744BD8" w:rsidRDefault="00744BD8" w:rsidP="00744B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4BD8">
        <w:rPr>
          <w:rFonts w:ascii="Times New Roman" w:hAnsi="Times New Roman" w:cs="Times New Roman"/>
          <w:sz w:val="32"/>
          <w:szCs w:val="32"/>
        </w:rPr>
        <w:t>В пресс-службе отметили, что ранее НОСТРОЙ предложил включить в перечень 72 специальности.</w:t>
      </w:r>
    </w:p>
    <w:p w14:paraId="6B89054F" w14:textId="66FD8F93" w:rsidR="00744BD8" w:rsidRDefault="00744BD8" w:rsidP="00744B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44BD8">
        <w:rPr>
          <w:rFonts w:ascii="Times New Roman" w:hAnsi="Times New Roman" w:cs="Times New Roman"/>
          <w:sz w:val="32"/>
          <w:szCs w:val="32"/>
        </w:rPr>
        <w:t>Ранее «СГ» </w:t>
      </w:r>
      <w:hyperlink r:id="rId9" w:tgtFrame="_blank" w:history="1">
        <w:r w:rsidRPr="00744BD8">
          <w:rPr>
            <w:rFonts w:ascii="Times New Roman" w:hAnsi="Times New Roman" w:cs="Times New Roman"/>
            <w:sz w:val="32"/>
            <w:szCs w:val="32"/>
          </w:rPr>
          <w:t>сообщала</w:t>
        </w:r>
      </w:hyperlink>
      <w:r w:rsidRPr="00744BD8">
        <w:rPr>
          <w:rFonts w:ascii="Times New Roman" w:hAnsi="Times New Roman" w:cs="Times New Roman"/>
          <w:sz w:val="32"/>
          <w:szCs w:val="32"/>
        </w:rPr>
        <w:t>, что Минстрой России разработал законопроект о новом статусе рабочей документации на объект капстроительства, что позволит сократить сроки работ и повысить эффективность управления стоимостью строительства.</w:t>
      </w:r>
    </w:p>
    <w:p w14:paraId="2879F5D0" w14:textId="77777777" w:rsidR="000A1092" w:rsidRPr="00744BD8" w:rsidRDefault="000A1092" w:rsidP="00744BD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0E661C0" w14:textId="1230ADF4" w:rsidR="00F524D1" w:rsidRPr="00442E3A" w:rsidRDefault="00442E3A" w:rsidP="007904D4">
      <w:pPr>
        <w:pStyle w:val="a3"/>
        <w:numPr>
          <w:ilvl w:val="1"/>
          <w:numId w:val="1"/>
        </w:numPr>
        <w:tabs>
          <w:tab w:val="left" w:pos="851"/>
        </w:tabs>
        <w:autoSpaceDE w:val="0"/>
        <w:autoSpaceDN w:val="0"/>
        <w:adjustRightInd w:val="0"/>
        <w:spacing w:after="0" w:line="276" w:lineRule="auto"/>
        <w:ind w:left="0" w:firstLine="851"/>
        <w:jc w:val="both"/>
        <w:rPr>
          <w:rFonts w:ascii="Times New Roman" w:hAnsi="Times New Roman" w:cs="Times New Roman"/>
          <w:b/>
          <w:bCs/>
          <w:sz w:val="32"/>
          <w:szCs w:val="32"/>
        </w:rPr>
      </w:pPr>
      <w:r w:rsidRPr="00442E3A">
        <w:rPr>
          <w:rFonts w:ascii="Times New Roman" w:hAnsi="Times New Roman" w:cs="Times New Roman"/>
          <w:sz w:val="32"/>
          <w:szCs w:val="32"/>
        </w:rPr>
        <w:t xml:space="preserve">03.06.2020 Строительная газета. </w:t>
      </w:r>
      <w:r w:rsidR="00F524D1" w:rsidRPr="00442E3A">
        <w:rPr>
          <w:rFonts w:ascii="Times New Roman" w:hAnsi="Times New Roman" w:cs="Times New Roman"/>
          <w:b/>
          <w:bCs/>
          <w:sz w:val="32"/>
          <w:szCs w:val="32"/>
        </w:rPr>
        <w:t>В России начал действовать ГОСТ для зеленых крыш</w:t>
      </w:r>
    </w:p>
    <w:p w14:paraId="60C1F8B6" w14:textId="33371CC1" w:rsidR="00F524D1" w:rsidRDefault="00442E3A"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lastRenderedPageBreak/>
        <w:t>В</w:t>
      </w:r>
      <w:r w:rsidR="00F524D1" w:rsidRPr="00F524D1">
        <w:rPr>
          <w:rFonts w:ascii="Times New Roman" w:hAnsi="Times New Roman" w:cs="Times New Roman"/>
          <w:sz w:val="32"/>
          <w:szCs w:val="32"/>
        </w:rPr>
        <w:t xml:space="preserve"> России заработал первый стандарт для зеленых крыш, разработанный Московским государственным строительным университетом. </w:t>
      </w:r>
    </w:p>
    <w:p w14:paraId="39E59D5A" w14:textId="2AECFD66" w:rsidR="00F524D1" w:rsidRPr="00F524D1" w:rsidRDefault="00F524D1"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24D1">
        <w:rPr>
          <w:rFonts w:ascii="Times New Roman" w:hAnsi="Times New Roman" w:cs="Times New Roman"/>
          <w:sz w:val="32"/>
          <w:szCs w:val="32"/>
        </w:rPr>
        <w:t xml:space="preserve">Об этом «Стройгазете» сообщили в пресс-службе вуза, уточнив, что 28 мая 2020 года Росстандарт утвердил </w:t>
      </w:r>
      <w:r w:rsidRPr="00F524D1">
        <w:rPr>
          <w:rFonts w:ascii="Times New Roman" w:hAnsi="Times New Roman" w:cs="Times New Roman"/>
          <w:b/>
          <w:bCs/>
          <w:sz w:val="32"/>
          <w:szCs w:val="32"/>
        </w:rPr>
        <w:t>ГОСТ Р 58875-2020</w:t>
      </w:r>
      <w:r w:rsidRPr="00F524D1">
        <w:rPr>
          <w:rFonts w:ascii="Times New Roman" w:hAnsi="Times New Roman" w:cs="Times New Roman"/>
          <w:sz w:val="32"/>
          <w:szCs w:val="32"/>
        </w:rPr>
        <w:t xml:space="preserve"> «Озеленяемые и эксплуатируемые крыши зданий и сооружений. Технические и экологические требования».</w:t>
      </w:r>
    </w:p>
    <w:p w14:paraId="38D2696D" w14:textId="77777777" w:rsidR="00F524D1" w:rsidRPr="00F524D1" w:rsidRDefault="00F524D1"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24D1">
        <w:rPr>
          <w:rFonts w:ascii="Times New Roman" w:hAnsi="Times New Roman" w:cs="Times New Roman"/>
          <w:sz w:val="32"/>
          <w:szCs w:val="32"/>
        </w:rPr>
        <w:t xml:space="preserve">По словам </w:t>
      </w:r>
      <w:r w:rsidRPr="00F524D1">
        <w:rPr>
          <w:rFonts w:ascii="Times New Roman" w:hAnsi="Times New Roman" w:cs="Times New Roman"/>
          <w:b/>
          <w:bCs/>
          <w:sz w:val="32"/>
          <w:szCs w:val="32"/>
        </w:rPr>
        <w:t>президента НИУ МГСУ Валерия Теличенко,</w:t>
      </w:r>
      <w:r w:rsidRPr="00F524D1">
        <w:rPr>
          <w:rFonts w:ascii="Times New Roman" w:hAnsi="Times New Roman" w:cs="Times New Roman"/>
          <w:sz w:val="32"/>
          <w:szCs w:val="32"/>
        </w:rPr>
        <w:t xml:space="preserve"> в стандарте впервые изложены требования к обустройству и эксплуатации зеленой кровли, которые должны учитывать проектировщики и строители. Разработанный стандарт направлен на улучшение городской среды, ее комфорт и экологическую безопасность для жителей.</w:t>
      </w:r>
    </w:p>
    <w:p w14:paraId="7B234B5E" w14:textId="77777777" w:rsidR="00F524D1" w:rsidRPr="00F524D1" w:rsidRDefault="00F524D1"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24D1">
        <w:rPr>
          <w:rFonts w:ascii="Times New Roman" w:hAnsi="Times New Roman" w:cs="Times New Roman"/>
          <w:sz w:val="32"/>
          <w:szCs w:val="32"/>
        </w:rPr>
        <w:t>«ГОСТ позволяет более широко использовать высокотехнологичные материалы, применять энергоэффективные и современные конструкции при снижении негативного воздействия на окружающую среду. Также Стандарт определяет основные требования к озеленяемым и эксплуатируемым крышам, впервые развернуто представлена их типология», - отметил он.</w:t>
      </w:r>
    </w:p>
    <w:p w14:paraId="140F4E03" w14:textId="77777777" w:rsidR="00F524D1" w:rsidRPr="00F524D1" w:rsidRDefault="00F524D1"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24D1">
        <w:rPr>
          <w:rFonts w:ascii="Times New Roman" w:hAnsi="Times New Roman" w:cs="Times New Roman"/>
          <w:sz w:val="32"/>
          <w:szCs w:val="32"/>
        </w:rPr>
        <w:t>Как рассказали в пресс-службе, Стандарт распространяется на проектирование, строительство озеленяемых крыш, ремонт, реконструкцию и эксплуатацию озелененных и эксплуатируемых конструкций на крышах зданий и сооружений различного функционала во всех климатических зонах РФ.</w:t>
      </w:r>
    </w:p>
    <w:p w14:paraId="2A307C1E" w14:textId="6D4524C1" w:rsidR="00F524D1" w:rsidRDefault="00F524D1"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524D1">
        <w:rPr>
          <w:rFonts w:ascii="Times New Roman" w:hAnsi="Times New Roman" w:cs="Times New Roman"/>
          <w:sz w:val="32"/>
          <w:szCs w:val="32"/>
        </w:rPr>
        <w:t>Как ранее </w:t>
      </w:r>
      <w:hyperlink r:id="rId10" w:tgtFrame="_blank" w:history="1">
        <w:r w:rsidRPr="00F524D1">
          <w:rPr>
            <w:rFonts w:ascii="Times New Roman" w:hAnsi="Times New Roman" w:cs="Times New Roman"/>
            <w:sz w:val="32"/>
            <w:szCs w:val="32"/>
          </w:rPr>
          <w:t>писала «СГ»</w:t>
        </w:r>
      </w:hyperlink>
      <w:r w:rsidRPr="00F524D1">
        <w:rPr>
          <w:rFonts w:ascii="Times New Roman" w:hAnsi="Times New Roman" w:cs="Times New Roman"/>
          <w:sz w:val="32"/>
          <w:szCs w:val="32"/>
        </w:rPr>
        <w:t>, на юге Москвы на территории бывшего завода «ЗИЛ» построят жилой квартал из трех домов и детского сада с озелененной кровлей. Часть озелененной кровли будет использоваться в качестве прогулочной зоны для детей - здесь установят деревья в кадках и уличную мебель. Игровая площадка предусмотрена также во внутреннем дворе квартала.</w:t>
      </w:r>
    </w:p>
    <w:p w14:paraId="109FEE1C" w14:textId="77777777" w:rsidR="00CC6A22" w:rsidRDefault="00CC6A22"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768E79C" w14:textId="17CEB60B" w:rsidR="008533F5" w:rsidRPr="008533F5" w:rsidRDefault="008533F5" w:rsidP="008533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8533F5">
        <w:rPr>
          <w:rFonts w:ascii="Times New Roman" w:hAnsi="Times New Roman" w:cs="Times New Roman"/>
          <w:sz w:val="32"/>
          <w:szCs w:val="32"/>
        </w:rPr>
        <w:t>01.06.20</w:t>
      </w:r>
      <w:r>
        <w:rPr>
          <w:rFonts w:ascii="Times New Roman" w:hAnsi="Times New Roman" w:cs="Times New Roman"/>
          <w:sz w:val="32"/>
          <w:szCs w:val="32"/>
        </w:rPr>
        <w:t xml:space="preserve">20 Строительная газета. </w:t>
      </w:r>
      <w:r w:rsidRPr="008533F5">
        <w:rPr>
          <w:rFonts w:ascii="Times New Roman" w:hAnsi="Times New Roman" w:cs="Times New Roman"/>
          <w:b/>
          <w:bCs/>
          <w:sz w:val="32"/>
          <w:szCs w:val="32"/>
        </w:rPr>
        <w:t>Минстрой разработал новый статус рабочей документации капстроительства</w:t>
      </w:r>
    </w:p>
    <w:p w14:paraId="45FBB6AF"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 xml:space="preserve">Минстрой России разработал законопроект о новом статусе рабочей документации на объект капстроительства, что позволит </w:t>
      </w:r>
      <w:r w:rsidRPr="008533F5">
        <w:rPr>
          <w:rFonts w:ascii="Times New Roman" w:hAnsi="Times New Roman" w:cs="Times New Roman"/>
          <w:sz w:val="32"/>
          <w:szCs w:val="32"/>
        </w:rPr>
        <w:lastRenderedPageBreak/>
        <w:t>сократить сроки работ и повысить эффективность управления стоимостью строительства. Об этом «Стройгазете» сообщили в пресс-службе министерства.</w:t>
      </w:r>
    </w:p>
    <w:p w14:paraId="649C2652"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По словам замглавы ведомства Дмитрия Волкова, благодаря нововведениям переход от нынешнего одностадийного к многостадийному проектированию будет планомерным, внесение и оценка изменений в проект будут возможны без остановки строительства. «По сути, законопроект не создает новый механизм, но возвращает отрасль к советскому опыту и международной практике многостадийного проектирования», - подчеркнул он.</w:t>
      </w:r>
    </w:p>
    <w:p w14:paraId="55771452"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Замминистра отметил, что до настоящего времени понятие рабочей документации не было отрегулировано, поэтому законопроектом предлагается определить ее правовой статус и установить порядок подготовки.</w:t>
      </w:r>
    </w:p>
    <w:p w14:paraId="54536348"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«Застройщик и технический заказчик получат право принимать решение о разработке рабочей документации без подготовки проектной документации, что сэкономит до шести месяцев в крупных проектах. В конечном счете, будут также сэкономлены средства инвестора или государства», - сказал Дмитрий Волков.</w:t>
      </w:r>
    </w:p>
    <w:p w14:paraId="1E14A4AA"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Ранее «СГ» </w:t>
      </w:r>
      <w:hyperlink r:id="rId11" w:tgtFrame="_blank" w:history="1">
        <w:r w:rsidRPr="008533F5">
          <w:rPr>
            <w:rFonts w:ascii="Times New Roman" w:hAnsi="Times New Roman" w:cs="Times New Roman"/>
            <w:sz w:val="32"/>
            <w:szCs w:val="32"/>
          </w:rPr>
          <w:t>сообщала</w:t>
        </w:r>
      </w:hyperlink>
      <w:r w:rsidRPr="008533F5">
        <w:rPr>
          <w:rFonts w:ascii="Times New Roman" w:hAnsi="Times New Roman" w:cs="Times New Roman"/>
          <w:sz w:val="32"/>
          <w:szCs w:val="32"/>
        </w:rPr>
        <w:t>, что Минстрой России подготовил законопроект, благодаря которому процесс получения технических свидетельств на новую продукцию в строительстве станет еще более простым и прозрачным.</w:t>
      </w:r>
    </w:p>
    <w:p w14:paraId="02F6F78D" w14:textId="77777777" w:rsidR="008533F5" w:rsidRPr="00F524D1" w:rsidRDefault="008533F5" w:rsidP="00F524D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E03D4AB" w14:textId="697ED13F" w:rsidR="003F2890" w:rsidRPr="003F2890" w:rsidRDefault="003F2890" w:rsidP="003F28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05.06.2020 </w:t>
      </w:r>
      <w:r w:rsidRPr="003F2890">
        <w:rPr>
          <w:rFonts w:ascii="Times New Roman" w:hAnsi="Times New Roman" w:cs="Times New Roman"/>
          <w:sz w:val="32"/>
          <w:szCs w:val="32"/>
        </w:rPr>
        <w:t>АСН-Инфо</w:t>
      </w:r>
      <w:r>
        <w:rPr>
          <w:rFonts w:ascii="Times New Roman" w:hAnsi="Times New Roman" w:cs="Times New Roman"/>
          <w:sz w:val="32"/>
          <w:szCs w:val="32"/>
        </w:rPr>
        <w:t xml:space="preserve">. </w:t>
      </w:r>
      <w:r w:rsidRPr="003F2890">
        <w:rPr>
          <w:rFonts w:ascii="Times New Roman" w:hAnsi="Times New Roman" w:cs="Times New Roman"/>
          <w:b/>
          <w:bCs/>
          <w:sz w:val="32"/>
          <w:szCs w:val="32"/>
        </w:rPr>
        <w:t>Минстрой предложил ускорить процесс строительства, связанный с ОКН</w:t>
      </w:r>
      <w:r w:rsidRPr="003F2890">
        <w:rPr>
          <w:rFonts w:ascii="Times New Roman" w:hAnsi="Times New Roman" w:cs="Times New Roman"/>
          <w:sz w:val="32"/>
          <w:szCs w:val="32"/>
        </w:rPr>
        <w:t> </w:t>
      </w:r>
    </w:p>
    <w:p w14:paraId="4E2FBD11" w14:textId="22392140" w:rsidR="003F2890" w:rsidRPr="003F2890" w:rsidRDefault="003F2890" w:rsidP="003F289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Министерством строительства и</w:t>
      </w:r>
      <w:r>
        <w:rPr>
          <w:rFonts w:ascii="Times New Roman" w:hAnsi="Times New Roman" w:cs="Times New Roman"/>
          <w:sz w:val="32"/>
          <w:szCs w:val="32"/>
        </w:rPr>
        <w:t xml:space="preserve"> </w:t>
      </w:r>
      <w:r w:rsidRPr="003F2890">
        <w:rPr>
          <w:rFonts w:ascii="Times New Roman" w:hAnsi="Times New Roman" w:cs="Times New Roman"/>
          <w:sz w:val="32"/>
          <w:szCs w:val="32"/>
        </w:rPr>
        <w:t>ЖКХ</w:t>
      </w:r>
      <w:r>
        <w:rPr>
          <w:rFonts w:ascii="Times New Roman" w:hAnsi="Times New Roman" w:cs="Times New Roman"/>
          <w:sz w:val="32"/>
          <w:szCs w:val="32"/>
        </w:rPr>
        <w:t xml:space="preserve"> </w:t>
      </w:r>
      <w:r w:rsidRPr="003F2890">
        <w:rPr>
          <w:rFonts w:ascii="Times New Roman" w:hAnsi="Times New Roman" w:cs="Times New Roman"/>
          <w:sz w:val="32"/>
          <w:szCs w:val="32"/>
        </w:rPr>
        <w:t>России вынесены на общественное обсуждение поправки в</w:t>
      </w:r>
      <w:r>
        <w:rPr>
          <w:rFonts w:ascii="Times New Roman" w:hAnsi="Times New Roman" w:cs="Times New Roman"/>
          <w:sz w:val="32"/>
          <w:szCs w:val="32"/>
        </w:rPr>
        <w:t xml:space="preserve"> </w:t>
      </w:r>
      <w:r w:rsidRPr="003F2890">
        <w:rPr>
          <w:rFonts w:ascii="Times New Roman" w:hAnsi="Times New Roman" w:cs="Times New Roman"/>
          <w:sz w:val="32"/>
          <w:szCs w:val="32"/>
        </w:rPr>
        <w:t>ГрадКодекс и</w:t>
      </w:r>
      <w:r>
        <w:rPr>
          <w:rFonts w:ascii="Times New Roman" w:hAnsi="Times New Roman" w:cs="Times New Roman"/>
          <w:sz w:val="32"/>
          <w:szCs w:val="32"/>
        </w:rPr>
        <w:t xml:space="preserve"> </w:t>
      </w:r>
      <w:r w:rsidRPr="003F2890">
        <w:rPr>
          <w:rFonts w:ascii="Times New Roman" w:hAnsi="Times New Roman" w:cs="Times New Roman"/>
          <w:sz w:val="32"/>
          <w:szCs w:val="32"/>
        </w:rPr>
        <w:t>в</w:t>
      </w:r>
      <w:r>
        <w:rPr>
          <w:rFonts w:ascii="Times New Roman" w:hAnsi="Times New Roman" w:cs="Times New Roman"/>
          <w:sz w:val="32"/>
          <w:szCs w:val="32"/>
        </w:rPr>
        <w:t xml:space="preserve"> </w:t>
      </w:r>
      <w:r w:rsidRPr="003F2890">
        <w:rPr>
          <w:rFonts w:ascii="Times New Roman" w:hAnsi="Times New Roman" w:cs="Times New Roman"/>
          <w:sz w:val="32"/>
          <w:szCs w:val="32"/>
        </w:rPr>
        <w:t>ФЗ</w:t>
      </w:r>
      <w:r>
        <w:rPr>
          <w:rFonts w:ascii="Times New Roman" w:hAnsi="Times New Roman" w:cs="Times New Roman"/>
          <w:sz w:val="32"/>
          <w:szCs w:val="32"/>
        </w:rPr>
        <w:t xml:space="preserve"> </w:t>
      </w:r>
      <w:r w:rsidRPr="003F2890">
        <w:rPr>
          <w:rFonts w:ascii="Times New Roman" w:hAnsi="Times New Roman" w:cs="Times New Roman"/>
          <w:sz w:val="32"/>
          <w:szCs w:val="32"/>
        </w:rPr>
        <w:t>«Об объектах культурного наследия (памятниках истории и культуры) народов РФ».</w:t>
      </w:r>
    </w:p>
    <w:p w14:paraId="187513D0" w14:textId="083D8F8C" w:rsidR="003F2890" w:rsidRPr="003F2890" w:rsidRDefault="003F2890" w:rsidP="003F289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Поправки коснутся процедур, необходимых для</w:t>
      </w:r>
      <w:r>
        <w:rPr>
          <w:rFonts w:ascii="Times New Roman" w:hAnsi="Times New Roman" w:cs="Times New Roman"/>
          <w:sz w:val="32"/>
          <w:szCs w:val="32"/>
        </w:rPr>
        <w:t xml:space="preserve"> </w:t>
      </w:r>
      <w:r w:rsidRPr="003F2890">
        <w:rPr>
          <w:rFonts w:ascii="Times New Roman" w:hAnsi="Times New Roman" w:cs="Times New Roman"/>
          <w:sz w:val="32"/>
          <w:szCs w:val="32"/>
        </w:rPr>
        <w:t>осуществления строительства, которые предлагается для</w:t>
      </w:r>
      <w:r>
        <w:rPr>
          <w:rFonts w:ascii="Times New Roman" w:hAnsi="Times New Roman" w:cs="Times New Roman"/>
          <w:sz w:val="32"/>
          <w:szCs w:val="32"/>
        </w:rPr>
        <w:t xml:space="preserve"> </w:t>
      </w:r>
      <w:r w:rsidRPr="003F2890">
        <w:rPr>
          <w:rFonts w:ascii="Times New Roman" w:hAnsi="Times New Roman" w:cs="Times New Roman"/>
          <w:sz w:val="32"/>
          <w:szCs w:val="32"/>
        </w:rPr>
        <w:t>сокращения сроков осуществлять в электронном виде.</w:t>
      </w:r>
    </w:p>
    <w:p w14:paraId="0F2A93D5" w14:textId="3CB8A4DB" w:rsidR="00744BD8" w:rsidRDefault="003F2890" w:rsidP="003F289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lastRenderedPageBreak/>
        <w:t xml:space="preserve">Кроме этого, предлагается уменьшить сроки подготовки пакета документов по планировке территории, также для ускорения процесса строительства предлагается задействовать выявленные Минстроем резервы. </w:t>
      </w:r>
    </w:p>
    <w:p w14:paraId="204C7765" w14:textId="78914BC1" w:rsidR="00744BD8" w:rsidRDefault="00744BD8"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BEED90B" w14:textId="549041DD" w:rsidR="00447F6B" w:rsidRPr="00447F6B" w:rsidRDefault="00447F6B" w:rsidP="00447F6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05.06.2020 </w:t>
      </w:r>
      <w:r w:rsidRPr="003F2890">
        <w:rPr>
          <w:rFonts w:ascii="Times New Roman" w:hAnsi="Times New Roman" w:cs="Times New Roman"/>
          <w:sz w:val="32"/>
          <w:szCs w:val="32"/>
        </w:rPr>
        <w:t>АСН-Инфо</w:t>
      </w:r>
      <w:r>
        <w:rPr>
          <w:rFonts w:ascii="Times New Roman" w:hAnsi="Times New Roman" w:cs="Times New Roman"/>
          <w:sz w:val="32"/>
          <w:szCs w:val="32"/>
        </w:rPr>
        <w:t xml:space="preserve">. </w:t>
      </w:r>
      <w:r w:rsidRPr="00447F6B">
        <w:rPr>
          <w:rFonts w:ascii="Times New Roman" w:hAnsi="Times New Roman" w:cs="Times New Roman"/>
          <w:b/>
          <w:bCs/>
          <w:sz w:val="32"/>
          <w:szCs w:val="32"/>
        </w:rPr>
        <w:t>Правила управления МКД</w:t>
      </w:r>
      <w:r>
        <w:rPr>
          <w:rFonts w:ascii="Times New Roman" w:hAnsi="Times New Roman" w:cs="Times New Roman"/>
          <w:b/>
          <w:bCs/>
          <w:sz w:val="32"/>
          <w:szCs w:val="32"/>
        </w:rPr>
        <w:t xml:space="preserve"> </w:t>
      </w:r>
      <w:r w:rsidRPr="00447F6B">
        <w:rPr>
          <w:rFonts w:ascii="Times New Roman" w:hAnsi="Times New Roman" w:cs="Times New Roman"/>
          <w:b/>
          <w:bCs/>
          <w:sz w:val="32"/>
          <w:szCs w:val="32"/>
        </w:rPr>
        <w:t>разработал Минстрой </w:t>
      </w:r>
    </w:p>
    <w:p w14:paraId="15098325" w14:textId="77777777" w:rsidR="00447F6B" w:rsidRPr="003F2890"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Министерство строительства и ЖКХ разработало Правила деятельности по управлению многоквартирными домами и содержанию общего имущества собственников помещений в многоквартирных домах.</w:t>
      </w:r>
    </w:p>
    <w:p w14:paraId="28F8D791" w14:textId="77777777" w:rsidR="00447F6B" w:rsidRPr="003F2890"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Отметим, что документ объединяет требования четырех ранее действующих нормативов (ПП№№ 170, 290, 416 и 491), разграничивает услуги управляющей компании на управление, обслуживание, текущий ремонт и аварийный ремонт. При этом средства на текущий ремонт будут учитываться отдельно, а решение о таком ремонте будет приниматься только общим собранием со строго целевым расходованием средств.</w:t>
      </w:r>
    </w:p>
    <w:p w14:paraId="6D72A732" w14:textId="77777777" w:rsidR="00447F6B" w:rsidRPr="003F2890"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В свою очередь средства на аварийный ремонт закладываются в смету. В случае превышения УК лимита, довыставить возникшую разницу можно только в том случае, если непредвиденные работы пришлось выполнять по предписанию ГЖИ (при условии соблюдения всех правил).</w:t>
      </w:r>
    </w:p>
    <w:p w14:paraId="62851AFA" w14:textId="77777777" w:rsidR="00447F6B" w:rsidRPr="003F2890"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Устанавливает норматив и порядок действий по восстановительным работам. Если обнаружена необходимость ремонта, УК готовит план, смету, согласовывает с собственниками и только после этого начинает выполнять.</w:t>
      </w:r>
    </w:p>
    <w:p w14:paraId="2768E5BA" w14:textId="77777777" w:rsidR="00447F6B"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F2890">
        <w:rPr>
          <w:rFonts w:ascii="Times New Roman" w:hAnsi="Times New Roman" w:cs="Times New Roman"/>
          <w:sz w:val="32"/>
          <w:szCs w:val="32"/>
        </w:rPr>
        <w:t xml:space="preserve">В целом предлагаемая концепция подразумевает более тесное взаимодействие УК и собственников, возможно даже без участия ГЖИ. Об этом сообщает "Рамблер". </w:t>
      </w:r>
    </w:p>
    <w:p w14:paraId="5668576D" w14:textId="1F2A108D" w:rsidR="00447F6B" w:rsidRDefault="00447F6B"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BC9AF74" w14:textId="735CB623" w:rsidR="000A1092" w:rsidRDefault="000A1092"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6C45FBA" w14:textId="7699404D" w:rsidR="000A1092" w:rsidRDefault="000A1092"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044D317" w14:textId="77777777" w:rsidR="000A1092" w:rsidRDefault="000A1092"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3D796D2" w14:textId="4EE9DBE1"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lastRenderedPageBreak/>
        <w:t>ПРАВИТЕЛЬСТВО</w:t>
      </w:r>
    </w:p>
    <w:p w14:paraId="1AA94693" w14:textId="77777777" w:rsidR="000A1092" w:rsidRPr="000A1092" w:rsidRDefault="000A1092" w:rsidP="000A1092">
      <w:pPr>
        <w:tabs>
          <w:tab w:val="left" w:pos="851"/>
        </w:tabs>
        <w:autoSpaceDE w:val="0"/>
        <w:autoSpaceDN w:val="0"/>
        <w:adjustRightInd w:val="0"/>
        <w:spacing w:after="0" w:line="276" w:lineRule="auto"/>
        <w:jc w:val="both"/>
        <w:rPr>
          <w:rFonts w:ascii="Times New Roman" w:hAnsi="Times New Roman" w:cs="Times New Roman"/>
          <w:sz w:val="32"/>
          <w:szCs w:val="32"/>
        </w:rPr>
      </w:pPr>
    </w:p>
    <w:p w14:paraId="5AEC79C2" w14:textId="69D7E641" w:rsidR="00070B92" w:rsidRPr="00070B92" w:rsidRDefault="00070B92" w:rsidP="00070B9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70B92">
        <w:rPr>
          <w:rFonts w:ascii="Times New Roman" w:hAnsi="Times New Roman" w:cs="Times New Roman"/>
          <w:sz w:val="32"/>
          <w:szCs w:val="32"/>
        </w:rPr>
        <w:t>03.06.2020</w:t>
      </w:r>
      <w:r>
        <w:rPr>
          <w:rFonts w:ascii="Times New Roman" w:hAnsi="Times New Roman" w:cs="Times New Roman"/>
          <w:sz w:val="32"/>
          <w:szCs w:val="32"/>
        </w:rPr>
        <w:t xml:space="preserve"> </w:t>
      </w:r>
      <w:r w:rsidRPr="00070B92">
        <w:rPr>
          <w:rFonts w:ascii="Times New Roman" w:hAnsi="Times New Roman" w:cs="Times New Roman"/>
          <w:sz w:val="32"/>
          <w:szCs w:val="32"/>
        </w:rPr>
        <w:t>РИА Новости</w:t>
      </w:r>
      <w:r>
        <w:rPr>
          <w:rFonts w:ascii="Times New Roman" w:hAnsi="Times New Roman" w:cs="Times New Roman"/>
          <w:sz w:val="32"/>
          <w:szCs w:val="32"/>
        </w:rPr>
        <w:t>.</w:t>
      </w:r>
      <w:r w:rsidRPr="00070B92">
        <w:rPr>
          <w:rFonts w:ascii="Times New Roman" w:hAnsi="Times New Roman" w:cs="Times New Roman"/>
          <w:sz w:val="32"/>
          <w:szCs w:val="32"/>
        </w:rPr>
        <w:t xml:space="preserve"> </w:t>
      </w:r>
      <w:r w:rsidRPr="00070B92">
        <w:rPr>
          <w:rFonts w:ascii="Times New Roman" w:hAnsi="Times New Roman" w:cs="Times New Roman"/>
          <w:b/>
          <w:bCs/>
          <w:sz w:val="32"/>
          <w:szCs w:val="32"/>
        </w:rPr>
        <w:t>Кабмин утвердил выделение РЖД в 2020 г 60,5 млрд руб. на БАМ и Транссиб</w:t>
      </w:r>
    </w:p>
    <w:p w14:paraId="3870BC69" w14:textId="0AD6F6A4" w:rsidR="00070B92" w:rsidRPr="00070B92" w:rsidRDefault="00070B9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70B92">
        <w:rPr>
          <w:rFonts w:ascii="Times New Roman" w:hAnsi="Times New Roman" w:cs="Times New Roman"/>
          <w:sz w:val="32"/>
          <w:szCs w:val="32"/>
        </w:rPr>
        <w:t>Правительство РФ утвердило перенос с 2021 года средств из ФНБ на БАМ и Транссиб с общей суммой на 2020 год 60,5 миллиарда рублей, следует из распоряжения кабмина, опубликованного на официальном сайте.</w:t>
      </w:r>
    </w:p>
    <w:p w14:paraId="57F8DD56" w14:textId="77777777" w:rsidR="00070B92" w:rsidRPr="00070B92" w:rsidRDefault="00070B9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70B92">
        <w:rPr>
          <w:rFonts w:ascii="Times New Roman" w:hAnsi="Times New Roman" w:cs="Times New Roman"/>
          <w:sz w:val="32"/>
          <w:szCs w:val="32"/>
        </w:rPr>
        <w:t>Соответствующие изменения внесены в план-график выборки средств из ФНБ на эти проекты.</w:t>
      </w:r>
    </w:p>
    <w:p w14:paraId="01501A3E" w14:textId="77777777" w:rsidR="00070B92" w:rsidRPr="00070B92" w:rsidRDefault="00070B9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70B92">
        <w:rPr>
          <w:rFonts w:ascii="Times New Roman" w:hAnsi="Times New Roman" w:cs="Times New Roman"/>
          <w:sz w:val="32"/>
          <w:szCs w:val="32"/>
        </w:rPr>
        <w:t>"План-график выборки средств Фонда национального благосостояния ... в 2020 году - 60,5 миллиарда рублей", - говорится в распоряжении, датированном 1 июня.</w:t>
      </w:r>
    </w:p>
    <w:p w14:paraId="790B6282" w14:textId="77777777" w:rsidR="00070B92" w:rsidRPr="00070B92" w:rsidRDefault="00070B9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70B92">
        <w:rPr>
          <w:rFonts w:ascii="Times New Roman" w:hAnsi="Times New Roman" w:cs="Times New Roman"/>
          <w:sz w:val="32"/>
          <w:szCs w:val="32"/>
        </w:rPr>
        <w:t>Предложение перенести 30,5 миллиарда рублей из ФНБ на БАМ-Транссиб с 2021 на 2020 год с общим финансированием БАМа и Транссиба в текущем году на 60,5 миллиарда рублей 7 мая на совещании у президента России </w:t>
      </w:r>
      <w:hyperlink r:id="rId12" w:tgtFrame="_blank" w:history="1">
        <w:r w:rsidRPr="00070B92">
          <w:rPr>
            <w:rFonts w:ascii="Times New Roman" w:hAnsi="Times New Roman" w:cs="Times New Roman"/>
            <w:sz w:val="32"/>
            <w:szCs w:val="32"/>
          </w:rPr>
          <w:t>Владимира Путина</w:t>
        </w:r>
      </w:hyperlink>
      <w:r w:rsidRPr="00070B92">
        <w:rPr>
          <w:rFonts w:ascii="Times New Roman" w:hAnsi="Times New Roman" w:cs="Times New Roman"/>
          <w:sz w:val="32"/>
          <w:szCs w:val="32"/>
        </w:rPr>
        <w:t> по транспорту высказывал министр транспорта РФ </w:t>
      </w:r>
      <w:hyperlink r:id="rId13" w:tgtFrame="_blank" w:history="1">
        <w:r w:rsidRPr="00070B92">
          <w:rPr>
            <w:rFonts w:ascii="Times New Roman" w:hAnsi="Times New Roman" w:cs="Times New Roman"/>
            <w:sz w:val="32"/>
            <w:szCs w:val="32"/>
          </w:rPr>
          <w:t>Евгений Дитрих</w:t>
        </w:r>
      </w:hyperlink>
      <w:r w:rsidRPr="00070B92">
        <w:rPr>
          <w:rFonts w:ascii="Times New Roman" w:hAnsi="Times New Roman" w:cs="Times New Roman"/>
          <w:sz w:val="32"/>
          <w:szCs w:val="32"/>
        </w:rPr>
        <w:t>. Он пояснял, что это необходимо для своевременной реализации всех мероприятий.</w:t>
      </w:r>
    </w:p>
    <w:p w14:paraId="44CF18F4" w14:textId="77777777" w:rsidR="00070B92" w:rsidRPr="00070B92" w:rsidRDefault="00070B9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70B92">
        <w:rPr>
          <w:rFonts w:ascii="Times New Roman" w:hAnsi="Times New Roman" w:cs="Times New Roman"/>
          <w:sz w:val="32"/>
          <w:szCs w:val="32"/>
        </w:rPr>
        <w:t>Путин по итогам совещания поручил правительству выделить в 2020 году </w:t>
      </w:r>
      <w:hyperlink r:id="rId14" w:tgtFrame="_blank" w:history="1">
        <w:r w:rsidRPr="00070B92">
          <w:rPr>
            <w:rFonts w:ascii="Times New Roman" w:hAnsi="Times New Roman" w:cs="Times New Roman"/>
            <w:sz w:val="32"/>
            <w:szCs w:val="32"/>
          </w:rPr>
          <w:t>РЖД</w:t>
        </w:r>
      </w:hyperlink>
      <w:r w:rsidRPr="00070B92">
        <w:rPr>
          <w:rFonts w:ascii="Times New Roman" w:hAnsi="Times New Roman" w:cs="Times New Roman"/>
          <w:sz w:val="32"/>
          <w:szCs w:val="32"/>
        </w:rPr>
        <w:t> 60,5 миллиарда рублей из ФНБ на БАМ и Транссиб, в том числе перенести 30,5 миллиарда рублей с 2021 года.</w:t>
      </w:r>
    </w:p>
    <w:p w14:paraId="57FD1418" w14:textId="77777777" w:rsidR="00070B92" w:rsidRPr="00070B92" w:rsidRDefault="00070B92"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70B92">
        <w:rPr>
          <w:rFonts w:ascii="Times New Roman" w:hAnsi="Times New Roman" w:cs="Times New Roman"/>
          <w:sz w:val="32"/>
          <w:szCs w:val="32"/>
        </w:rPr>
        <w:t>Модернизация БАМа и Транссиба - один из крупнейших инфраструктурных проектов в современной истории РФ. Инвестиции в первый современный этап развития Восточного полигона, куда входят эти магистрали, оценивались в 562,4 миллиарда рублей. Однако РЖД позднее сообщали, что стоимость удалось снизить до 520,5 миллиарда рублей. В частности, финансирование из ФНБ составляет 150 миллиардов рублей. Их РЖД получают путём размещения привилегированных акций с выплатой дивидендов по ним.</w:t>
      </w:r>
    </w:p>
    <w:p w14:paraId="119E00C8" w14:textId="2542C87C" w:rsidR="00070B92" w:rsidRDefault="00070B92"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920F0B1" w14:textId="52F691D8" w:rsidR="003C268A" w:rsidRPr="003C268A" w:rsidRDefault="003C268A" w:rsidP="00244AB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3C268A">
        <w:rPr>
          <w:rFonts w:ascii="Times New Roman" w:hAnsi="Times New Roman" w:cs="Times New Roman"/>
          <w:sz w:val="32"/>
          <w:szCs w:val="32"/>
        </w:rPr>
        <w:t>04.06.2020</w:t>
      </w:r>
      <w:r>
        <w:rPr>
          <w:rFonts w:ascii="Times New Roman" w:hAnsi="Times New Roman" w:cs="Times New Roman"/>
          <w:sz w:val="32"/>
          <w:szCs w:val="32"/>
        </w:rPr>
        <w:t xml:space="preserve"> </w:t>
      </w:r>
      <w:r w:rsidRPr="003C268A">
        <w:rPr>
          <w:rFonts w:ascii="Times New Roman" w:hAnsi="Times New Roman" w:cs="Times New Roman"/>
          <w:sz w:val="32"/>
          <w:szCs w:val="32"/>
        </w:rPr>
        <w:t>РИА Новости</w:t>
      </w:r>
      <w:r>
        <w:rPr>
          <w:rFonts w:ascii="Times New Roman" w:hAnsi="Times New Roman" w:cs="Times New Roman"/>
          <w:sz w:val="32"/>
          <w:szCs w:val="32"/>
        </w:rPr>
        <w:t>.</w:t>
      </w:r>
      <w:r w:rsidRPr="003C268A">
        <w:rPr>
          <w:rFonts w:ascii="Times New Roman" w:hAnsi="Times New Roman" w:cs="Times New Roman"/>
          <w:sz w:val="32"/>
          <w:szCs w:val="32"/>
        </w:rPr>
        <w:t xml:space="preserve"> </w:t>
      </w:r>
      <w:r w:rsidRPr="003C268A">
        <w:rPr>
          <w:rFonts w:ascii="Times New Roman" w:hAnsi="Times New Roman" w:cs="Times New Roman"/>
          <w:b/>
          <w:bCs/>
          <w:sz w:val="32"/>
          <w:szCs w:val="32"/>
        </w:rPr>
        <w:t>Хуснуллин: участок ЦКАД от Можайки до Новой Риги откроют в июне</w:t>
      </w:r>
    </w:p>
    <w:p w14:paraId="7ED4F3E0" w14:textId="52253A0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lastRenderedPageBreak/>
        <w:t xml:space="preserve">Участок ЦКАД от Можайского до Норижского шоссе, относящийся к пятому пусковому комплексу, планируется открыть в июне, написал в своем твиттере вице-премьер </w:t>
      </w:r>
      <w:r w:rsidRPr="003C268A">
        <w:rPr>
          <w:rFonts w:ascii="Times New Roman" w:hAnsi="Times New Roman" w:cs="Times New Roman"/>
          <w:b/>
          <w:bCs/>
          <w:sz w:val="32"/>
          <w:szCs w:val="32"/>
        </w:rPr>
        <w:t>Марат Хуснуллин.</w:t>
      </w:r>
    </w:p>
    <w:p w14:paraId="4A9CE384"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"Участок ЦКАД поедет в июне! Сегодня провели еженедельный штаб по магистрали! Есть хорошие новости: участок трассы от Можайки до Новой Риги на V пусковом комплексе будет открыт уже в этом месяце! Работы находятся на завершающей стадии!", - заявил он.</w:t>
      </w:r>
    </w:p>
    <w:p w14:paraId="7FD124A1"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Зампредседателя правительства также добавил, что по другим участкам ЦКАД на еженедельном штабе по строительству магистрали, стартовавшем по его инициативе, разобраны все проблемные объекты. "Дал поручение проводить еженедельные объезды трассы. Сам тоже буду стараться выезжать на объект", - отметил он.</w:t>
      </w:r>
    </w:p>
    <w:p w14:paraId="157720FD"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В феврале этого года Хуснуллин сообщил, что недоволен темпами работ на ЦКАД, строительство которой началось в 2014 году. Протяженность дороги должна в итоге составить 336,5 километра, она проходит приблизительно в 50 километрах от МКАД параллельно трассе А-107, известной как московское Малое кольцо ("Малая бетонка").</w:t>
      </w:r>
    </w:p>
    <w:p w14:paraId="16393DFD"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 xml:space="preserve">Пятый пусковой комплекс ЦКАД протяжённостью 76 километров прокладывают по территории Наро-Фоминского, Одинцовского, Истринского, Солнечногорского районов и городского округа Звенигород Московской области. На отрезке в 28 километров речь идет о новом строительстве, а остальная часть приходится на реконструкцию существующей автомобильной дороги "Малой бетонки" с расширением проезжей части до четырех полос движения и разделением встречных потоков. Глава Минтранса </w:t>
      </w:r>
      <w:r w:rsidRPr="003C268A">
        <w:rPr>
          <w:rFonts w:ascii="Times New Roman" w:hAnsi="Times New Roman" w:cs="Times New Roman"/>
          <w:b/>
          <w:bCs/>
          <w:sz w:val="32"/>
          <w:szCs w:val="32"/>
        </w:rPr>
        <w:t>Евгений Дитрих</w:t>
      </w:r>
      <w:r w:rsidRPr="003C268A">
        <w:rPr>
          <w:rFonts w:ascii="Times New Roman" w:hAnsi="Times New Roman" w:cs="Times New Roman"/>
          <w:sz w:val="32"/>
          <w:szCs w:val="32"/>
        </w:rPr>
        <w:t xml:space="preserve"> говорил в январе, что весь пятый пусковой комплекс должен быть сдан этапами в этом году.</w:t>
      </w:r>
    </w:p>
    <w:p w14:paraId="0E120009" w14:textId="63981B94" w:rsidR="003C268A" w:rsidRDefault="003C268A"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3290A78" w14:textId="499CBEFF" w:rsidR="00422417" w:rsidRPr="00422417" w:rsidRDefault="00422417" w:rsidP="00244AB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422417">
        <w:rPr>
          <w:rFonts w:ascii="Times New Roman" w:hAnsi="Times New Roman" w:cs="Times New Roman"/>
          <w:sz w:val="32"/>
          <w:szCs w:val="32"/>
        </w:rPr>
        <w:t>02.06.20</w:t>
      </w:r>
      <w:r>
        <w:rPr>
          <w:rFonts w:ascii="Times New Roman" w:hAnsi="Times New Roman" w:cs="Times New Roman"/>
          <w:sz w:val="32"/>
          <w:szCs w:val="32"/>
        </w:rPr>
        <w:t xml:space="preserve">20 Строительная газета. </w:t>
      </w:r>
      <w:r w:rsidRPr="00422417">
        <w:rPr>
          <w:rFonts w:ascii="Times New Roman" w:hAnsi="Times New Roman" w:cs="Times New Roman"/>
          <w:b/>
          <w:bCs/>
          <w:sz w:val="32"/>
          <w:szCs w:val="32"/>
        </w:rPr>
        <w:t>В Минфине задумали снизить «первоначалку» по льготной ипотеке до 15%</w:t>
      </w:r>
    </w:p>
    <w:p w14:paraId="73ACAFF9" w14:textId="77777777" w:rsidR="00422417" w:rsidRPr="00422417" w:rsidRDefault="00422417" w:rsidP="004224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22417">
        <w:rPr>
          <w:rFonts w:ascii="Times New Roman" w:hAnsi="Times New Roman" w:cs="Times New Roman"/>
          <w:sz w:val="32"/>
          <w:szCs w:val="32"/>
        </w:rPr>
        <w:t xml:space="preserve">Минфин РФ внес в правительство проект постановления по снижению первоначального взноса по льготной ипотеке с 20 до 15%. Об этом «Стройгазете» сообщили в пресс-службе ведомства, уточнив, что документ предусматривает снижение первоначального взноса по </w:t>
      </w:r>
      <w:r w:rsidRPr="00422417">
        <w:rPr>
          <w:rFonts w:ascii="Times New Roman" w:hAnsi="Times New Roman" w:cs="Times New Roman"/>
          <w:sz w:val="32"/>
          <w:szCs w:val="32"/>
        </w:rPr>
        <w:lastRenderedPageBreak/>
        <w:t>программам «Семейная ипотека», «Дальневосточная ипотека» и «Льготная ипотека под 6,5% годовых».</w:t>
      </w:r>
    </w:p>
    <w:p w14:paraId="42E7CBE8" w14:textId="77777777" w:rsidR="00422417" w:rsidRPr="00422417" w:rsidRDefault="00422417" w:rsidP="004224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22417">
        <w:rPr>
          <w:rFonts w:ascii="Times New Roman" w:hAnsi="Times New Roman" w:cs="Times New Roman"/>
          <w:sz w:val="32"/>
          <w:szCs w:val="32"/>
        </w:rPr>
        <w:t>По данным пресс-службы, с учетом практики реализации программы «Льготная ипотека под 6,5% годовых», запущенной в конце апреля 2020 года, в проект постановления также внесены отдельные положения, направленные на совершенствование порядка взаимодействия заемщиков, кредиторов и госкомпании ДОМ.РФ и упрощение процедуры получения займа.</w:t>
      </w:r>
    </w:p>
    <w:p w14:paraId="51866536" w14:textId="0B0B225E" w:rsidR="00422417" w:rsidRPr="00422417" w:rsidRDefault="00422417" w:rsidP="0042241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22417">
        <w:rPr>
          <w:rFonts w:ascii="Times New Roman" w:hAnsi="Times New Roman" w:cs="Times New Roman"/>
          <w:sz w:val="32"/>
          <w:szCs w:val="32"/>
        </w:rPr>
        <w:t>Как ранее </w:t>
      </w:r>
      <w:hyperlink r:id="rId15" w:tgtFrame="_blank" w:history="1">
        <w:r w:rsidRPr="00422417">
          <w:rPr>
            <w:rFonts w:ascii="Times New Roman" w:hAnsi="Times New Roman" w:cs="Times New Roman"/>
            <w:sz w:val="32"/>
            <w:szCs w:val="32"/>
          </w:rPr>
          <w:t>сообщала «СГ»</w:t>
        </w:r>
      </w:hyperlink>
      <w:r w:rsidRPr="00422417">
        <w:rPr>
          <w:rFonts w:ascii="Times New Roman" w:hAnsi="Times New Roman" w:cs="Times New Roman"/>
          <w:sz w:val="32"/>
          <w:szCs w:val="32"/>
        </w:rPr>
        <w:t>, в Московской области начался прием заявок по программе «Семейная ипотека». В 2020 году в рамках программы планируется предоставить льготные жил</w:t>
      </w:r>
      <w:r>
        <w:rPr>
          <w:rFonts w:ascii="Times New Roman" w:hAnsi="Times New Roman" w:cs="Times New Roman"/>
          <w:sz w:val="32"/>
          <w:szCs w:val="32"/>
        </w:rPr>
        <w:t xml:space="preserve">ищные </w:t>
      </w:r>
      <w:r w:rsidRPr="00422417">
        <w:rPr>
          <w:rFonts w:ascii="Times New Roman" w:hAnsi="Times New Roman" w:cs="Times New Roman"/>
          <w:sz w:val="32"/>
          <w:szCs w:val="32"/>
        </w:rPr>
        <w:t>кредиты 500 семьям, у которых с 1 января этого года родился первый ребенок, в случае покупки квартиры на рынке «первички».</w:t>
      </w:r>
    </w:p>
    <w:p w14:paraId="5D66F373" w14:textId="07636400" w:rsidR="003C268A" w:rsidRDefault="003C268A"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ABF7C0D" w14:textId="779E3AFE" w:rsidR="00244AB0" w:rsidRPr="00244AB0" w:rsidRDefault="00244AB0" w:rsidP="00244AB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422417">
        <w:rPr>
          <w:rFonts w:ascii="Times New Roman" w:hAnsi="Times New Roman" w:cs="Times New Roman"/>
          <w:sz w:val="32"/>
          <w:szCs w:val="32"/>
        </w:rPr>
        <w:t>02.06.20</w:t>
      </w:r>
      <w:r>
        <w:rPr>
          <w:rFonts w:ascii="Times New Roman" w:hAnsi="Times New Roman" w:cs="Times New Roman"/>
          <w:sz w:val="32"/>
          <w:szCs w:val="32"/>
        </w:rPr>
        <w:t xml:space="preserve">20 Строительная газета. </w:t>
      </w:r>
      <w:r w:rsidRPr="00244AB0">
        <w:rPr>
          <w:rFonts w:ascii="Times New Roman" w:hAnsi="Times New Roman" w:cs="Times New Roman"/>
          <w:b/>
          <w:bCs/>
          <w:sz w:val="32"/>
          <w:szCs w:val="32"/>
        </w:rPr>
        <w:t>Правительство РФ определило системные меры поддержки стройотрасли</w:t>
      </w:r>
    </w:p>
    <w:p w14:paraId="7F95D8B2" w14:textId="77777777" w:rsidR="00244AB0" w:rsidRPr="00244AB0" w:rsidRDefault="00244AB0" w:rsidP="00244AB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4AB0">
        <w:rPr>
          <w:rFonts w:ascii="Times New Roman" w:hAnsi="Times New Roman" w:cs="Times New Roman"/>
          <w:sz w:val="32"/>
          <w:szCs w:val="32"/>
        </w:rPr>
        <w:t>В нацплан по восстановлению российской экономики по направлению «Жилищное строительство и ЖКХ» внесли привлечение в строительную отрасль самозанятых, в том числе из стран СНГ, использование компенсационных фондов СРО для поддержки их членов, а также установление рекомендательного характера большей части нацстандартов и сводов правил.</w:t>
      </w:r>
    </w:p>
    <w:p w14:paraId="32A71B94" w14:textId="77777777" w:rsidR="00244AB0" w:rsidRPr="00244AB0" w:rsidRDefault="00244AB0" w:rsidP="00244AB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4AB0">
        <w:rPr>
          <w:rFonts w:ascii="Times New Roman" w:hAnsi="Times New Roman" w:cs="Times New Roman"/>
          <w:sz w:val="32"/>
          <w:szCs w:val="32"/>
        </w:rPr>
        <w:t>Кроме того, в документ внесли опережающую реализацию нацпроекта по безопасным дорогам (пятилетка за 4 года), учет недвижимости по регионам, включая коммерческую, повышение роли госкомпании ДОМ.РФ, Фонда защиты прав дольщиков, Фонда ЖКХ и ГК «Автодор».</w:t>
      </w:r>
    </w:p>
    <w:p w14:paraId="4FD9BA6E" w14:textId="77777777" w:rsidR="00244AB0" w:rsidRPr="00244AB0" w:rsidRDefault="00244AB0" w:rsidP="00244AB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4AB0">
        <w:rPr>
          <w:rFonts w:ascii="Times New Roman" w:hAnsi="Times New Roman" w:cs="Times New Roman"/>
          <w:sz w:val="32"/>
          <w:szCs w:val="32"/>
        </w:rPr>
        <w:t>Ранее в нацплан были внесены создание вертикали в сфере стройнадзора и экспертизы, цифровизация отрасли и развитие BIM-технологий. При этом почти все меры Минстрою России и другим ведомствам необходимо принять до конца 2021 года, а повышать роли институтов нужно «бессрочно».</w:t>
      </w:r>
    </w:p>
    <w:p w14:paraId="6ED1FA9B" w14:textId="77777777" w:rsidR="00244AB0" w:rsidRPr="00244AB0" w:rsidRDefault="00244AB0" w:rsidP="00244AB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4AB0">
        <w:rPr>
          <w:rFonts w:ascii="Times New Roman" w:hAnsi="Times New Roman" w:cs="Times New Roman"/>
          <w:sz w:val="32"/>
          <w:szCs w:val="32"/>
        </w:rPr>
        <w:t>Как ранее </w:t>
      </w:r>
      <w:hyperlink r:id="rId16" w:tgtFrame="_blank" w:history="1">
        <w:r w:rsidRPr="00244AB0">
          <w:rPr>
            <w:rFonts w:ascii="Times New Roman" w:hAnsi="Times New Roman" w:cs="Times New Roman"/>
            <w:sz w:val="32"/>
            <w:szCs w:val="32"/>
          </w:rPr>
          <w:t>сообщала «СГ»</w:t>
        </w:r>
      </w:hyperlink>
      <w:r w:rsidRPr="00244AB0">
        <w:rPr>
          <w:rFonts w:ascii="Times New Roman" w:hAnsi="Times New Roman" w:cs="Times New Roman"/>
          <w:sz w:val="32"/>
          <w:szCs w:val="32"/>
        </w:rPr>
        <w:t xml:space="preserve">, на поддержку жилстроительства в России на 2020-2021 гг. в госбюджете заложили 143 млрд рублей, на </w:t>
      </w:r>
      <w:r w:rsidRPr="00244AB0">
        <w:rPr>
          <w:rFonts w:ascii="Times New Roman" w:hAnsi="Times New Roman" w:cs="Times New Roman"/>
          <w:sz w:val="32"/>
          <w:szCs w:val="32"/>
        </w:rPr>
        <w:lastRenderedPageBreak/>
        <w:t>сферу жилищно-коммунального хозяйства – 3 млрд рублей. государство поддержит жилищное строительство через субсидирование ипотеки, создание инфраструктуры для жилья (с упором на инженерию) и субсидировании ставок по стройкредитам.</w:t>
      </w:r>
    </w:p>
    <w:p w14:paraId="0AFFFC51" w14:textId="0E2F56A1" w:rsidR="00244AB0" w:rsidRDefault="00244AB0"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C8753E6" w14:textId="11CBE620" w:rsidR="00C82019" w:rsidRPr="00C82019" w:rsidRDefault="00C82019" w:rsidP="00C8201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C82019">
        <w:rPr>
          <w:rFonts w:ascii="Times New Roman" w:hAnsi="Times New Roman" w:cs="Times New Roman"/>
          <w:sz w:val="32"/>
          <w:szCs w:val="32"/>
        </w:rPr>
        <w:t>02.06.20</w:t>
      </w:r>
      <w:r>
        <w:rPr>
          <w:rFonts w:ascii="Times New Roman" w:hAnsi="Times New Roman" w:cs="Times New Roman"/>
          <w:sz w:val="32"/>
          <w:szCs w:val="32"/>
        </w:rPr>
        <w:t xml:space="preserve">20 Строительная газета. </w:t>
      </w:r>
      <w:r w:rsidRPr="00C82019">
        <w:rPr>
          <w:rFonts w:ascii="Times New Roman" w:hAnsi="Times New Roman" w:cs="Times New Roman"/>
          <w:b/>
          <w:bCs/>
          <w:sz w:val="32"/>
          <w:szCs w:val="32"/>
        </w:rPr>
        <w:t>На поддержку жилищного строительства в России заложили 143 млрд рублей</w:t>
      </w:r>
    </w:p>
    <w:p w14:paraId="27112EF8" w14:textId="56481CC2" w:rsidR="00C82019" w:rsidRPr="00C82019" w:rsidRDefault="00C82019" w:rsidP="00C820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82019">
        <w:rPr>
          <w:rFonts w:ascii="Times New Roman" w:hAnsi="Times New Roman" w:cs="Times New Roman"/>
          <w:sz w:val="32"/>
          <w:szCs w:val="32"/>
        </w:rPr>
        <w:t>На поддержку жилищного строительства в России на 2020-2021 гг. в госбюджете заложили 143 млрд рублей, на сферу жилищно-коммунального хозяйства – 3 млрд рублей. Об этом свидетельствуют данные нацплана по восстановлению российской экономики по направлению «Жил</w:t>
      </w:r>
      <w:r>
        <w:rPr>
          <w:rFonts w:ascii="Times New Roman" w:hAnsi="Times New Roman" w:cs="Times New Roman"/>
          <w:sz w:val="32"/>
          <w:szCs w:val="32"/>
        </w:rPr>
        <w:t>и</w:t>
      </w:r>
      <w:r w:rsidRPr="00C82019">
        <w:rPr>
          <w:rFonts w:ascii="Times New Roman" w:hAnsi="Times New Roman" w:cs="Times New Roman"/>
          <w:sz w:val="32"/>
          <w:szCs w:val="32"/>
        </w:rPr>
        <w:t>щное строительство и ЖКХ».</w:t>
      </w:r>
    </w:p>
    <w:p w14:paraId="59439F7B" w14:textId="77777777" w:rsidR="00C82019" w:rsidRPr="00C82019" w:rsidRDefault="00C82019" w:rsidP="00C820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82019">
        <w:rPr>
          <w:rFonts w:ascii="Times New Roman" w:hAnsi="Times New Roman" w:cs="Times New Roman"/>
          <w:sz w:val="32"/>
          <w:szCs w:val="32"/>
        </w:rPr>
        <w:t>Согласно документу, государство поддержит жилищное строительство через субсидирование ипотеки, создание инфраструктуры для жилья (с упором на инженерию), субсидировании ставок по стройкредитам, выкуп квартир у застройщиков и достройке домов обманутых дольщиков.</w:t>
      </w:r>
    </w:p>
    <w:p w14:paraId="124A2527" w14:textId="77777777" w:rsidR="00C82019" w:rsidRPr="00C82019" w:rsidRDefault="00C82019" w:rsidP="00C820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82019">
        <w:rPr>
          <w:rFonts w:ascii="Times New Roman" w:hAnsi="Times New Roman" w:cs="Times New Roman"/>
          <w:sz w:val="32"/>
          <w:szCs w:val="32"/>
        </w:rPr>
        <w:t>В нацплане прописаны и другие меры поддержки. Например, создание региональных Единых институтов развития в жилищной сфере (аналоги ДОМ.РФ), дальнейшей развитие BIM-технологий.</w:t>
      </w:r>
    </w:p>
    <w:p w14:paraId="417FF91F" w14:textId="77777777" w:rsidR="00C82019" w:rsidRPr="00C82019" w:rsidRDefault="00C82019" w:rsidP="00C820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82019">
        <w:rPr>
          <w:rFonts w:ascii="Times New Roman" w:hAnsi="Times New Roman" w:cs="Times New Roman"/>
          <w:sz w:val="32"/>
          <w:szCs w:val="32"/>
        </w:rPr>
        <w:t>Ранее «СГ» </w:t>
      </w:r>
      <w:hyperlink r:id="rId17" w:tgtFrame="_blank" w:history="1">
        <w:r w:rsidRPr="00C82019">
          <w:rPr>
            <w:rFonts w:ascii="Times New Roman" w:hAnsi="Times New Roman" w:cs="Times New Roman"/>
            <w:sz w:val="32"/>
            <w:szCs w:val="32"/>
          </w:rPr>
          <w:t>сообщала</w:t>
        </w:r>
      </w:hyperlink>
      <w:r w:rsidRPr="00C82019">
        <w:rPr>
          <w:rFonts w:ascii="Times New Roman" w:hAnsi="Times New Roman" w:cs="Times New Roman"/>
          <w:sz w:val="32"/>
          <w:szCs w:val="32"/>
        </w:rPr>
        <w:t>, что в 2020 году из федерального бюджета на развитие жилищного строительства в субъектах РФ в рамках программы «Стимул» выделят 27,838 млрд рублей.</w:t>
      </w:r>
    </w:p>
    <w:p w14:paraId="491B1EB4" w14:textId="0D26D625" w:rsidR="00C82019" w:rsidRDefault="00C82019"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82E6B50" w14:textId="77777777" w:rsidR="008E2C6A" w:rsidRDefault="008E2C6A" w:rsidP="008E2C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02.06.2020 </w:t>
      </w:r>
      <w:r w:rsidRPr="008E2C6A">
        <w:rPr>
          <w:rFonts w:ascii="Times New Roman" w:hAnsi="Times New Roman" w:cs="Times New Roman"/>
          <w:sz w:val="32"/>
          <w:szCs w:val="32"/>
        </w:rPr>
        <w:t>РБК</w:t>
      </w:r>
      <w:r>
        <w:rPr>
          <w:rFonts w:ascii="Times New Roman" w:hAnsi="Times New Roman" w:cs="Times New Roman"/>
          <w:sz w:val="32"/>
          <w:szCs w:val="32"/>
        </w:rPr>
        <w:t>.</w:t>
      </w:r>
      <w:r w:rsidRPr="008E2C6A">
        <w:rPr>
          <w:rFonts w:ascii="Times New Roman" w:hAnsi="Times New Roman" w:cs="Times New Roman"/>
          <w:sz w:val="32"/>
          <w:szCs w:val="32"/>
        </w:rPr>
        <w:t xml:space="preserve"> </w:t>
      </w:r>
      <w:r w:rsidRPr="008E2C6A">
        <w:rPr>
          <w:rFonts w:ascii="Times New Roman" w:hAnsi="Times New Roman" w:cs="Times New Roman"/>
          <w:b/>
          <w:bCs/>
          <w:sz w:val="32"/>
          <w:szCs w:val="32"/>
        </w:rPr>
        <w:t>Правительство разработало план восстановления экономики и доходов россиян</w:t>
      </w:r>
      <w:r w:rsidRPr="008E2C6A">
        <w:rPr>
          <w:rFonts w:ascii="Times New Roman" w:hAnsi="Times New Roman" w:cs="Times New Roman"/>
          <w:sz w:val="32"/>
          <w:szCs w:val="32"/>
        </w:rPr>
        <w:t xml:space="preserve"> </w:t>
      </w:r>
    </w:p>
    <w:p w14:paraId="3D0097CA" w14:textId="7650165A" w:rsidR="008E2C6A" w:rsidRDefault="008E2C6A" w:rsidP="008E2C6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E2C6A">
        <w:rPr>
          <w:rFonts w:ascii="Times New Roman" w:hAnsi="Times New Roman" w:cs="Times New Roman"/>
          <w:sz w:val="32"/>
          <w:szCs w:val="32"/>
        </w:rPr>
        <w:t>Он должен обеспечить выход на темпы роста ВВП 2,5% к концу 2021 года</w:t>
      </w:r>
      <w:r>
        <w:rPr>
          <w:rFonts w:ascii="Times New Roman" w:hAnsi="Times New Roman" w:cs="Times New Roman"/>
          <w:sz w:val="32"/>
          <w:szCs w:val="32"/>
        </w:rPr>
        <w:t>.</w:t>
      </w:r>
    </w:p>
    <w:p w14:paraId="364879BD" w14:textId="77777777" w:rsidR="008E2C6A" w:rsidRPr="008E2C6A" w:rsidRDefault="008E2C6A" w:rsidP="00B528A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8E2C6A">
        <w:rPr>
          <w:rFonts w:ascii="Times New Roman" w:hAnsi="Times New Roman" w:cs="Times New Roman"/>
          <w:sz w:val="32"/>
          <w:szCs w:val="32"/>
        </w:rPr>
        <w:t xml:space="preserve">Правительство по поручению президента подготовило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Премьер-министр </w:t>
      </w:r>
      <w:r w:rsidRPr="008E2C6A">
        <w:rPr>
          <w:rFonts w:ascii="Times New Roman" w:hAnsi="Times New Roman" w:cs="Times New Roman"/>
          <w:b/>
          <w:bCs/>
          <w:sz w:val="32"/>
          <w:szCs w:val="32"/>
        </w:rPr>
        <w:t>Михаил Мишустин</w:t>
      </w:r>
      <w:r w:rsidRPr="008E2C6A">
        <w:rPr>
          <w:rFonts w:ascii="Times New Roman" w:hAnsi="Times New Roman" w:cs="Times New Roman"/>
          <w:sz w:val="32"/>
          <w:szCs w:val="32"/>
        </w:rPr>
        <w:t xml:space="preserve"> во вторник, 2 июня, будет докладывать по этому плану </w:t>
      </w:r>
      <w:r w:rsidRPr="008E2C6A">
        <w:rPr>
          <w:rFonts w:ascii="Times New Roman" w:hAnsi="Times New Roman" w:cs="Times New Roman"/>
          <w:sz w:val="32"/>
          <w:szCs w:val="32"/>
        </w:rPr>
        <w:lastRenderedPageBreak/>
        <w:t xml:space="preserve">президенту </w:t>
      </w:r>
      <w:r w:rsidRPr="008E2C6A">
        <w:rPr>
          <w:rFonts w:ascii="Times New Roman" w:hAnsi="Times New Roman" w:cs="Times New Roman"/>
          <w:b/>
          <w:bCs/>
          <w:sz w:val="32"/>
          <w:szCs w:val="32"/>
        </w:rPr>
        <w:t>Владимиру Путину</w:t>
      </w:r>
      <w:r w:rsidRPr="008E2C6A">
        <w:rPr>
          <w:rFonts w:ascii="Times New Roman" w:hAnsi="Times New Roman" w:cs="Times New Roman"/>
          <w:sz w:val="32"/>
          <w:szCs w:val="32"/>
        </w:rPr>
        <w:t xml:space="preserve">, сообщил пресс-секретарь главы государства </w:t>
      </w:r>
      <w:r w:rsidRPr="008E2C6A">
        <w:rPr>
          <w:rFonts w:ascii="Times New Roman" w:hAnsi="Times New Roman" w:cs="Times New Roman"/>
          <w:b/>
          <w:bCs/>
          <w:sz w:val="32"/>
          <w:szCs w:val="32"/>
        </w:rPr>
        <w:t>Дмитрий Песков.</w:t>
      </w:r>
    </w:p>
    <w:p w14:paraId="676C60C9" w14:textId="77777777" w:rsidR="008E2C6A" w:rsidRDefault="008E2C6A"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E2C6A">
        <w:rPr>
          <w:rFonts w:ascii="Times New Roman" w:hAnsi="Times New Roman" w:cs="Times New Roman"/>
          <w:sz w:val="32"/>
          <w:szCs w:val="32"/>
        </w:rPr>
        <w:t>Как рассказал сам Мишустин, план состоит из девяти разделов и содержит около 500 мероприятий. Выполнение плана, по словам премьера, позволит «не только переломить ситуацию, сложившуюся в результате распространения новой коронавирусной инфекции, но и приступить к проведению долгосрочных структурных изменений в экономике».</w:t>
      </w:r>
      <w:r>
        <w:rPr>
          <w:rFonts w:ascii="Times New Roman" w:hAnsi="Times New Roman" w:cs="Times New Roman"/>
          <w:sz w:val="32"/>
          <w:szCs w:val="32"/>
        </w:rPr>
        <w:t xml:space="preserve"> </w:t>
      </w:r>
    </w:p>
    <w:p w14:paraId="0F5E7DCF" w14:textId="3D3BA7EF" w:rsidR="00422417" w:rsidRPr="00B528A7" w:rsidRDefault="008E2C6A"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E2C6A">
        <w:rPr>
          <w:rFonts w:ascii="Times New Roman" w:hAnsi="Times New Roman" w:cs="Times New Roman"/>
          <w:sz w:val="32"/>
          <w:szCs w:val="32"/>
        </w:rPr>
        <w:t>РБК ознакомился с проектом антикризисного плана правительства, датированным 29 мая и состоящим из девяти разделов. Содержание документа подтвердил федеральный чиновник, допустив, что в итоговую версию могли вноситься изменения. Проект плана содержит как уже объявленные, так и ряд новых мер поддержки экономики и населения. Целевыми показателями исполнения служат выход на устойчивый рост реальных доходов (целевой темп прироста не приводится), снижение уровня безработицы менее чем до 5%, а также обеспечение темпов роста ВВП на уровне не менее 2,5% в год к концу 2021-го.</w:t>
      </w:r>
      <w:r w:rsidRPr="008E2C6A">
        <w:rPr>
          <w:rFonts w:ascii="Times New Roman" w:hAnsi="Times New Roman" w:cs="Times New Roman"/>
          <w:sz w:val="32"/>
          <w:szCs w:val="32"/>
        </w:rPr>
        <w:br/>
      </w:r>
    </w:p>
    <w:p w14:paraId="769A14C5" w14:textId="6BA3950F"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bookmarkStart w:id="0" w:name="_Hlk40868420"/>
      <w:r w:rsidRPr="0003135B">
        <w:rPr>
          <w:rFonts w:ascii="Times New Roman" w:hAnsi="Times New Roman" w:cs="Times New Roman"/>
          <w:sz w:val="32"/>
          <w:szCs w:val="32"/>
        </w:rPr>
        <w:t>МИНСТРОЙ</w:t>
      </w:r>
    </w:p>
    <w:p w14:paraId="31C369FC" w14:textId="5A80E1C2" w:rsidR="00605EE7" w:rsidRDefault="00605EE7"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5F59C631" w14:textId="62E40ED1" w:rsidR="000A1092" w:rsidRPr="000A1092" w:rsidRDefault="000A1092" w:rsidP="000A109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0</w:t>
      </w:r>
      <w:r w:rsidRPr="000A1092">
        <w:rPr>
          <w:rFonts w:ascii="Times New Roman" w:hAnsi="Times New Roman" w:cs="Times New Roman"/>
          <w:sz w:val="32"/>
          <w:szCs w:val="32"/>
        </w:rPr>
        <w:t>5</w:t>
      </w:r>
      <w:r>
        <w:rPr>
          <w:rFonts w:ascii="Times New Roman" w:hAnsi="Times New Roman" w:cs="Times New Roman"/>
          <w:sz w:val="32"/>
          <w:szCs w:val="32"/>
        </w:rPr>
        <w:t>.06.</w:t>
      </w:r>
      <w:r w:rsidRPr="000A1092">
        <w:rPr>
          <w:rFonts w:ascii="Times New Roman" w:hAnsi="Times New Roman" w:cs="Times New Roman"/>
          <w:sz w:val="32"/>
          <w:szCs w:val="32"/>
        </w:rPr>
        <w:t>2020</w:t>
      </w:r>
      <w:r>
        <w:rPr>
          <w:rFonts w:ascii="Times New Roman" w:hAnsi="Times New Roman" w:cs="Times New Roman"/>
          <w:sz w:val="32"/>
          <w:szCs w:val="32"/>
        </w:rPr>
        <w:t xml:space="preserve"> Минстрой. </w:t>
      </w:r>
      <w:r w:rsidRPr="000A1092">
        <w:rPr>
          <w:rFonts w:ascii="Times New Roman" w:hAnsi="Times New Roman" w:cs="Times New Roman"/>
          <w:b/>
          <w:bCs/>
          <w:sz w:val="32"/>
          <w:szCs w:val="32"/>
        </w:rPr>
        <w:t>Набсовет-онлайн: одобрены новые направления деятельности Главгосэкспертизы России</w:t>
      </w:r>
    </w:p>
    <w:p w14:paraId="12153539" w14:textId="77777777"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092">
        <w:rPr>
          <w:rFonts w:ascii="Times New Roman" w:hAnsi="Times New Roman" w:cs="Times New Roman"/>
          <w:sz w:val="32"/>
          <w:szCs w:val="32"/>
        </w:rPr>
        <w:t xml:space="preserve">Такое решение было принято на Наблюдательном совете Главгосэкспертизы России, который министр строительства и жилищно-коммунального хозяйства Российской Федерации </w:t>
      </w:r>
      <w:r w:rsidRPr="000A1092">
        <w:rPr>
          <w:rFonts w:ascii="Times New Roman" w:hAnsi="Times New Roman" w:cs="Times New Roman"/>
          <w:b/>
          <w:bCs/>
          <w:sz w:val="32"/>
          <w:szCs w:val="32"/>
        </w:rPr>
        <w:t>Владимир Якушев</w:t>
      </w:r>
      <w:r w:rsidRPr="000A1092">
        <w:rPr>
          <w:rFonts w:ascii="Times New Roman" w:hAnsi="Times New Roman" w:cs="Times New Roman"/>
          <w:sz w:val="32"/>
          <w:szCs w:val="32"/>
        </w:rPr>
        <w:t xml:space="preserve"> провел в онлайн-формате. Члены совета рассмотрели предварительные итоги работы экспертов в условиях пандемии, а также обсудили развитие новых направлений деятельности Главгосэкспертизы.</w:t>
      </w:r>
    </w:p>
    <w:p w14:paraId="52A78301" w14:textId="77777777"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A1092">
        <w:rPr>
          <w:rFonts w:ascii="Times New Roman" w:hAnsi="Times New Roman" w:cs="Times New Roman"/>
          <w:sz w:val="32"/>
          <w:szCs w:val="32"/>
        </w:rPr>
        <w:t xml:space="preserve">«Пандемия рано или поздно закончится, и мы обязаны сделать на основе полученного опыта правильные выводы, в том числе о необходимости изменить формат работы института строительной экспертизы. Практика Главгосэкспертизы России, оперативно перешедшей на дистанционный формат работы без снижения качества, </w:t>
      </w:r>
      <w:r w:rsidRPr="000A1092">
        <w:rPr>
          <w:rFonts w:ascii="Times New Roman" w:hAnsi="Times New Roman" w:cs="Times New Roman"/>
          <w:sz w:val="32"/>
          <w:szCs w:val="32"/>
        </w:rPr>
        <w:lastRenderedPageBreak/>
        <w:t xml:space="preserve">объемов оказываемых услуг и срыва сроков, показала правильность курса на цифровизацию, принятого в отрасли, а также то, что сокращение материальных и бюрократических издержек повышает эффективность работы. Эти выводы важно учесть и использовать для дальнейшего развития института строительной экспертизы, так как именно от него во многом зависит развитие и всей строительной отрасли», - заявил </w:t>
      </w:r>
      <w:r w:rsidRPr="000A1092">
        <w:rPr>
          <w:rFonts w:ascii="Times New Roman" w:hAnsi="Times New Roman" w:cs="Times New Roman"/>
          <w:b/>
          <w:bCs/>
          <w:sz w:val="32"/>
          <w:szCs w:val="32"/>
        </w:rPr>
        <w:t>Владимир Якушев.</w:t>
      </w:r>
    </w:p>
    <w:p w14:paraId="7F599926" w14:textId="77777777"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092">
        <w:rPr>
          <w:rFonts w:ascii="Times New Roman" w:hAnsi="Times New Roman" w:cs="Times New Roman"/>
          <w:sz w:val="32"/>
          <w:szCs w:val="32"/>
        </w:rPr>
        <w:t xml:space="preserve">Начальник Главгосэкспертизы России </w:t>
      </w:r>
      <w:r w:rsidRPr="000A1092">
        <w:rPr>
          <w:rFonts w:ascii="Times New Roman" w:hAnsi="Times New Roman" w:cs="Times New Roman"/>
          <w:b/>
          <w:bCs/>
          <w:sz w:val="32"/>
          <w:szCs w:val="32"/>
        </w:rPr>
        <w:t>Игорь Манылов</w:t>
      </w:r>
      <w:r w:rsidRPr="000A1092">
        <w:rPr>
          <w:rFonts w:ascii="Times New Roman" w:hAnsi="Times New Roman" w:cs="Times New Roman"/>
          <w:sz w:val="32"/>
          <w:szCs w:val="32"/>
        </w:rPr>
        <w:t xml:space="preserve"> рассказал, что сейчас действительно фиксируется рост производительности как своих экспертов и сотрудников, так и тех, кто работает в других экспертных организациях. Информационные системы Главгосэкспертизы работают в полном объеме, а в единый реестр экспертных заключений поступает все больше данных об объектах.</w:t>
      </w:r>
    </w:p>
    <w:p w14:paraId="2B553434" w14:textId="69985242"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A1092">
        <w:rPr>
          <w:rFonts w:ascii="Times New Roman" w:hAnsi="Times New Roman" w:cs="Times New Roman"/>
          <w:sz w:val="32"/>
          <w:szCs w:val="32"/>
        </w:rPr>
        <w:t>«1 июня в реестр было загружено 570 заключений – это самый высокий результат за все время функционирования системы. В последние дни</w:t>
      </w:r>
      <w:r>
        <w:rPr>
          <w:rFonts w:ascii="Times New Roman" w:hAnsi="Times New Roman" w:cs="Times New Roman"/>
          <w:sz w:val="32"/>
          <w:szCs w:val="32"/>
        </w:rPr>
        <w:t xml:space="preserve">, </w:t>
      </w:r>
      <w:r w:rsidRPr="000A1092">
        <w:rPr>
          <w:rFonts w:ascii="Times New Roman" w:hAnsi="Times New Roman" w:cs="Times New Roman"/>
          <w:sz w:val="32"/>
          <w:szCs w:val="32"/>
        </w:rPr>
        <w:t xml:space="preserve">в среднем, в сутки загружается по 300-350 заключений. Всего в ЕГРЗ содержится уже более 71500 заключений. Эксперты работают, заключения выдаются, непосредственно в Главгосэкспертизе России принято в работу уже более 1500 объектов. При этом в нашей системе объединенных коммуникаций проводится порядка 12000 рабочих конференций в месяц, что в шесть раз превышает показатели до пандемии», - отметил </w:t>
      </w:r>
      <w:r w:rsidRPr="000A1092">
        <w:rPr>
          <w:rFonts w:ascii="Times New Roman" w:hAnsi="Times New Roman" w:cs="Times New Roman"/>
          <w:b/>
          <w:bCs/>
          <w:sz w:val="32"/>
          <w:szCs w:val="32"/>
        </w:rPr>
        <w:t>Игорь Манылов.</w:t>
      </w:r>
    </w:p>
    <w:p w14:paraId="7EC069DB" w14:textId="77777777"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092">
        <w:rPr>
          <w:rFonts w:ascii="Times New Roman" w:hAnsi="Times New Roman" w:cs="Times New Roman"/>
          <w:sz w:val="32"/>
          <w:szCs w:val="32"/>
        </w:rPr>
        <w:t xml:space="preserve">Участники заседания Наблюдательного совета обсудили также изменения устава Главгосэкспертизы России. </w:t>
      </w:r>
      <w:r w:rsidRPr="000A1092">
        <w:rPr>
          <w:rFonts w:ascii="Times New Roman" w:hAnsi="Times New Roman" w:cs="Times New Roman"/>
          <w:sz w:val="32"/>
          <w:szCs w:val="32"/>
          <w:u w:val="single"/>
        </w:rPr>
        <w:t>В перечень целей деятельности добавлено экспертное сопровождение, а также формирование единой цифровой среды для управления процессами при решении вопросов, связанных со строительством, реконструкцией и капитальным ремонтом объектов.</w:t>
      </w:r>
      <w:r w:rsidRPr="000A1092">
        <w:rPr>
          <w:rFonts w:ascii="Times New Roman" w:hAnsi="Times New Roman" w:cs="Times New Roman"/>
          <w:sz w:val="32"/>
          <w:szCs w:val="32"/>
        </w:rPr>
        <w:t xml:space="preserve"> 1 июня Главгосэкспертиза запустила в эксплуатацию Единую цифровую платформу экспертизы, которая позволит значительно повысить качество и скорость работы экспертных организаций и станет эффективным инструментом интеграции строительной отрасли на переходном этапе - до начала повсеместного использования государственной информационной системы обеспечения градостроительной деятельности.</w:t>
      </w:r>
    </w:p>
    <w:p w14:paraId="36A9F4E3" w14:textId="77777777"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092">
        <w:rPr>
          <w:rFonts w:ascii="Times New Roman" w:hAnsi="Times New Roman" w:cs="Times New Roman"/>
          <w:sz w:val="32"/>
          <w:szCs w:val="32"/>
        </w:rPr>
        <w:lastRenderedPageBreak/>
        <w:t xml:space="preserve">Кроме того, </w:t>
      </w:r>
      <w:r w:rsidRPr="000A1092">
        <w:rPr>
          <w:rFonts w:ascii="Times New Roman" w:hAnsi="Times New Roman" w:cs="Times New Roman"/>
          <w:sz w:val="32"/>
          <w:szCs w:val="32"/>
          <w:u w:val="single"/>
        </w:rPr>
        <w:t>Наблюдательный совет расширил список полномочий Главгосэкспертизы в сфере ценообразования.</w:t>
      </w:r>
      <w:r w:rsidRPr="000A1092">
        <w:rPr>
          <w:rFonts w:ascii="Times New Roman" w:hAnsi="Times New Roman" w:cs="Times New Roman"/>
          <w:sz w:val="32"/>
          <w:szCs w:val="32"/>
        </w:rPr>
        <w:t xml:space="preserve"> Ведомство будет рассматривать проекты укрупненных нормативов цены строительства и выпускать заключения по результатам, изучать предложения об утверждении сметных нормативов с подготовкой отчета в целях их планирования, формировать и актуализировать перечень юридических лиц и индивидуальных предпринимателей, обязанных представлять информацию для формирования сметных цен строительных ресурсов, и выполнять другие работы. Также одобрены дополнительные виды экспертизы, связанные с целями и предметом деятельности Главгосэкспертизы.</w:t>
      </w:r>
    </w:p>
    <w:p w14:paraId="31248BE5" w14:textId="77777777" w:rsidR="000A1092" w:rsidRPr="000A1092" w:rsidRDefault="000A1092" w:rsidP="000A10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092">
        <w:rPr>
          <w:rFonts w:ascii="Times New Roman" w:hAnsi="Times New Roman" w:cs="Times New Roman"/>
          <w:sz w:val="32"/>
          <w:szCs w:val="32"/>
        </w:rPr>
        <w:t>Члены Набсовета также одобрили переименование Казанского филиала Главгосэкспертизы: теперь с учетом расширения его зоны ответственности и полномочий он будет называться Приволжским филиалом.</w:t>
      </w:r>
    </w:p>
    <w:p w14:paraId="6F2A823C" w14:textId="77777777" w:rsidR="000A1092" w:rsidRDefault="000A1092"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0D29C604" w14:textId="7CC05224" w:rsidR="003C268A" w:rsidRPr="000A1092" w:rsidRDefault="003C268A" w:rsidP="003C26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3C268A">
        <w:rPr>
          <w:rFonts w:ascii="Times New Roman" w:hAnsi="Times New Roman" w:cs="Times New Roman"/>
          <w:sz w:val="32"/>
          <w:szCs w:val="32"/>
        </w:rPr>
        <w:t>04.06.20</w:t>
      </w:r>
      <w:r>
        <w:rPr>
          <w:rFonts w:ascii="Times New Roman" w:hAnsi="Times New Roman" w:cs="Times New Roman"/>
          <w:sz w:val="32"/>
          <w:szCs w:val="32"/>
        </w:rPr>
        <w:t xml:space="preserve">20 Строительная газета. </w:t>
      </w:r>
      <w:r w:rsidRPr="000A1092">
        <w:rPr>
          <w:rFonts w:ascii="Times New Roman" w:hAnsi="Times New Roman" w:cs="Times New Roman"/>
          <w:b/>
          <w:bCs/>
          <w:sz w:val="32"/>
          <w:szCs w:val="32"/>
        </w:rPr>
        <w:t>Минстрой России утвердил критерии стандартного жилья</w:t>
      </w:r>
    </w:p>
    <w:p w14:paraId="51867444"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Министерство строительства и ЖКХ РФ утвердило критерии жилья стандартного типа и требования к его отделке. Об этом «Стройгазете» сообщили в пресс-службе Минстроя России, уточнив, что соответствующий документ вступит в силу 6 июня 2020 года.</w:t>
      </w:r>
    </w:p>
    <w:p w14:paraId="2E2741E0"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В пресс-службе уточнили, что данный документ упраздняет приказ Минстроя от 14.11.2016 года №800/пр, который определяет критерии отнесения жилья к эконом-классу.</w:t>
      </w:r>
    </w:p>
    <w:p w14:paraId="3316FACE"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t xml:space="preserve">По словам замглавы Минстроя </w:t>
      </w:r>
      <w:r w:rsidRPr="003C268A">
        <w:rPr>
          <w:rFonts w:ascii="Times New Roman" w:hAnsi="Times New Roman" w:cs="Times New Roman"/>
          <w:b/>
          <w:bCs/>
          <w:sz w:val="32"/>
          <w:szCs w:val="32"/>
        </w:rPr>
        <w:t>Никиты Стасишина</w:t>
      </w:r>
      <w:r w:rsidRPr="003C268A">
        <w:rPr>
          <w:rFonts w:ascii="Times New Roman" w:hAnsi="Times New Roman" w:cs="Times New Roman"/>
          <w:sz w:val="32"/>
          <w:szCs w:val="32"/>
        </w:rPr>
        <w:t>, необходимо полностью исключить термин «жилье эконом-класса», переходя к определению «стандартного жилья». «В данном сегменте рынка первичной недвижимости за последние годы действительно реализуется довольно много достойных проектов, которые сложно назвать жильем экономического класса», — отметил замглавы ведомства, добавив, что требования к строительству стандартного жилья четко прописаны и позволят улучшить качество новых квартир и домов.</w:t>
      </w:r>
    </w:p>
    <w:p w14:paraId="13A06ECE" w14:textId="77777777" w:rsidR="003C268A" w:rsidRPr="003C268A" w:rsidRDefault="003C268A" w:rsidP="003C268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268A">
        <w:rPr>
          <w:rFonts w:ascii="Times New Roman" w:hAnsi="Times New Roman" w:cs="Times New Roman"/>
          <w:sz w:val="32"/>
          <w:szCs w:val="32"/>
        </w:rPr>
        <w:lastRenderedPageBreak/>
        <w:t>Ранее «СГ» </w:t>
      </w:r>
      <w:hyperlink r:id="rId18" w:tgtFrame="_blank" w:history="1">
        <w:r w:rsidRPr="003C268A">
          <w:rPr>
            <w:rFonts w:ascii="Times New Roman" w:hAnsi="Times New Roman" w:cs="Times New Roman"/>
            <w:sz w:val="32"/>
            <w:szCs w:val="32"/>
          </w:rPr>
          <w:t>сообщала</w:t>
        </w:r>
      </w:hyperlink>
      <w:r w:rsidRPr="003C268A">
        <w:rPr>
          <w:rFonts w:ascii="Times New Roman" w:hAnsi="Times New Roman" w:cs="Times New Roman"/>
          <w:sz w:val="32"/>
          <w:szCs w:val="32"/>
        </w:rPr>
        <w:t>, что Министерство юстиции РФ зарегистрировало приказ Минстроя России о критерии отнесения помещений к стандартному жилью.</w:t>
      </w:r>
    </w:p>
    <w:p w14:paraId="1D64F3E0" w14:textId="77777777" w:rsidR="003F2890" w:rsidRDefault="003F2890"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B0C2202" w14:textId="2D527AE5" w:rsidR="00447F6B" w:rsidRPr="00447F6B" w:rsidRDefault="00447F6B" w:rsidP="00447F6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04.05.2020 </w:t>
      </w:r>
      <w:r w:rsidRPr="00447F6B">
        <w:rPr>
          <w:rFonts w:ascii="Times New Roman" w:hAnsi="Times New Roman" w:cs="Times New Roman"/>
          <w:b/>
          <w:bCs/>
          <w:sz w:val="32"/>
          <w:szCs w:val="32"/>
        </w:rPr>
        <w:t>Строить будет ещё проще и быстрее</w:t>
      </w:r>
    </w:p>
    <w:p w14:paraId="70C692A3" w14:textId="77777777" w:rsidR="00447F6B" w:rsidRPr="00447F6B"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7F6B">
        <w:rPr>
          <w:rFonts w:ascii="Times New Roman" w:hAnsi="Times New Roman" w:cs="Times New Roman"/>
          <w:sz w:val="32"/>
          <w:szCs w:val="32"/>
        </w:rPr>
        <w:t>Глава Минстроя уверен, что мероприятия Общенационального плана в комплексе позволят поддержать важнейшую отрасль</w:t>
      </w:r>
    </w:p>
    <w:p w14:paraId="3B5FE346" w14:textId="77777777" w:rsidR="00447F6B" w:rsidRPr="00447F6B"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7F6B">
        <w:rPr>
          <w:rFonts w:ascii="Times New Roman" w:hAnsi="Times New Roman" w:cs="Times New Roman"/>
          <w:sz w:val="32"/>
          <w:szCs w:val="32"/>
        </w:rPr>
        <w:t>Вчера, 3 июня, министр строительства и жилищно-коммунального хозяйства РФ </w:t>
      </w:r>
      <w:r w:rsidRPr="00447F6B">
        <w:rPr>
          <w:rFonts w:ascii="Times New Roman" w:hAnsi="Times New Roman" w:cs="Times New Roman"/>
          <w:b/>
          <w:bCs/>
          <w:sz w:val="32"/>
          <w:szCs w:val="32"/>
        </w:rPr>
        <w:t>Владимир Якушев</w:t>
      </w:r>
      <w:r w:rsidRPr="00447F6B">
        <w:rPr>
          <w:rFonts w:ascii="Times New Roman" w:hAnsi="Times New Roman" w:cs="Times New Roman"/>
          <w:sz w:val="32"/>
          <w:szCs w:val="32"/>
        </w:rPr>
        <w:t> принял участие в заседании рабочей группы Государственного совета по направлению «Строительство, жилищно-коммунальное хозяйство, городская среда». Об этом нам сообщила пресс-служба ведомства.</w:t>
      </w:r>
    </w:p>
    <w:p w14:paraId="689EC640" w14:textId="7432CD4A" w:rsidR="00447F6B" w:rsidRPr="00447F6B"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7F6B">
        <w:rPr>
          <w:rFonts w:ascii="Times New Roman" w:hAnsi="Times New Roman" w:cs="Times New Roman"/>
          <w:sz w:val="32"/>
          <w:szCs w:val="32"/>
        </w:rPr>
        <w:t>Совещание в формате видео-конференц-связи состоялось под председательством помощника Президента России, секретаря Госсовета Российской Федерации Игоря Левитина. В заседании приняли участие заместитель председателя Правительства РФ</w:t>
      </w:r>
      <w:r w:rsidR="00FB6307">
        <w:rPr>
          <w:rFonts w:ascii="Times New Roman" w:hAnsi="Times New Roman" w:cs="Times New Roman"/>
          <w:sz w:val="32"/>
          <w:szCs w:val="32"/>
        </w:rPr>
        <w:t xml:space="preserve"> </w:t>
      </w:r>
      <w:r w:rsidRPr="00447F6B">
        <w:rPr>
          <w:rFonts w:ascii="Times New Roman" w:hAnsi="Times New Roman" w:cs="Times New Roman"/>
          <w:b/>
          <w:bCs/>
          <w:sz w:val="32"/>
          <w:szCs w:val="32"/>
        </w:rPr>
        <w:t>Марат Хуснуллин</w:t>
      </w:r>
      <w:r w:rsidRPr="00447F6B">
        <w:rPr>
          <w:rFonts w:ascii="Times New Roman" w:hAnsi="Times New Roman" w:cs="Times New Roman"/>
          <w:sz w:val="32"/>
          <w:szCs w:val="32"/>
        </w:rPr>
        <w:t>, президент Республики Татарстан, руководитель рабочей группы </w:t>
      </w:r>
      <w:r w:rsidRPr="00FB6307">
        <w:rPr>
          <w:rFonts w:ascii="Times New Roman" w:hAnsi="Times New Roman" w:cs="Times New Roman"/>
          <w:b/>
          <w:bCs/>
          <w:sz w:val="32"/>
          <w:szCs w:val="32"/>
        </w:rPr>
        <w:t>Рустам Минниханов</w:t>
      </w:r>
      <w:r w:rsidRPr="00447F6B">
        <w:rPr>
          <w:rFonts w:ascii="Times New Roman" w:hAnsi="Times New Roman" w:cs="Times New Roman"/>
          <w:sz w:val="32"/>
          <w:szCs w:val="32"/>
        </w:rPr>
        <w:t>, генеральный директор Дом.РФ </w:t>
      </w:r>
      <w:r w:rsidRPr="00FB6307">
        <w:rPr>
          <w:rFonts w:ascii="Times New Roman" w:hAnsi="Times New Roman" w:cs="Times New Roman"/>
          <w:b/>
          <w:bCs/>
          <w:sz w:val="32"/>
          <w:szCs w:val="32"/>
        </w:rPr>
        <w:t>Виталий Мутко</w:t>
      </w:r>
      <w:r w:rsidRPr="00447F6B">
        <w:rPr>
          <w:rFonts w:ascii="Times New Roman" w:hAnsi="Times New Roman" w:cs="Times New Roman"/>
          <w:sz w:val="32"/>
          <w:szCs w:val="32"/>
        </w:rPr>
        <w:t>, а также представители заинтересованных федеральных и региональных органов исполнительной власти.</w:t>
      </w:r>
    </w:p>
    <w:p w14:paraId="2E286C94" w14:textId="77777777" w:rsidR="00447F6B" w:rsidRPr="00447F6B"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7F6B">
        <w:rPr>
          <w:rFonts w:ascii="Times New Roman" w:hAnsi="Times New Roman" w:cs="Times New Roman"/>
          <w:sz w:val="32"/>
          <w:szCs w:val="32"/>
        </w:rPr>
        <w:t xml:space="preserve">В связи с изменением экономической ситуации в стране для поддержки строительной отрасли </w:t>
      </w:r>
      <w:r w:rsidRPr="00FB6307">
        <w:rPr>
          <w:rFonts w:ascii="Times New Roman" w:hAnsi="Times New Roman" w:cs="Times New Roman"/>
          <w:b/>
          <w:bCs/>
          <w:sz w:val="32"/>
          <w:szCs w:val="32"/>
        </w:rPr>
        <w:t>Президентом России</w:t>
      </w:r>
      <w:r w:rsidRPr="00447F6B">
        <w:rPr>
          <w:rFonts w:ascii="Times New Roman" w:hAnsi="Times New Roman" w:cs="Times New Roman"/>
          <w:sz w:val="32"/>
          <w:szCs w:val="32"/>
        </w:rPr>
        <w:t xml:space="preserve"> и федеральным Правительством приняты важные стимулирующие решения – это льготная ипотека под 6,5% годовых на приобретение нового жилья, выделено 30 миллиардов рублей на достройку объектов обманутых дольщиков. С 8 июня в Минстрое России начинается приём заявок от банков на возмещение недополученных доходов по кредитам, выданным для реализации проектов жилищного строительства. Комиссия отберёт проекты – застройщики получат реальную поддержку.</w:t>
      </w:r>
    </w:p>
    <w:p w14:paraId="5FDA2FBF" w14:textId="77777777" w:rsidR="00447F6B" w:rsidRPr="00FB6307"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447F6B">
        <w:rPr>
          <w:rFonts w:ascii="Times New Roman" w:hAnsi="Times New Roman" w:cs="Times New Roman"/>
          <w:sz w:val="32"/>
          <w:szCs w:val="32"/>
        </w:rPr>
        <w:t xml:space="preserve">«Эти и другие мероприятия плана в комплексе позволят поддержать строительную отрасль, которая создаёт новые рабочие места, поддерживает и стимулирует экономику в регионах, конкретных муниципалитетах», – </w:t>
      </w:r>
      <w:r w:rsidRPr="00FB6307">
        <w:rPr>
          <w:rFonts w:ascii="Times New Roman" w:hAnsi="Times New Roman" w:cs="Times New Roman"/>
          <w:b/>
          <w:bCs/>
          <w:sz w:val="32"/>
          <w:szCs w:val="32"/>
        </w:rPr>
        <w:t>подчеркнул министр.</w:t>
      </w:r>
    </w:p>
    <w:p w14:paraId="5066A540" w14:textId="77777777" w:rsidR="00447F6B" w:rsidRPr="00447F6B" w:rsidRDefault="00447F6B" w:rsidP="00447F6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7F6B">
        <w:rPr>
          <w:rFonts w:ascii="Times New Roman" w:hAnsi="Times New Roman" w:cs="Times New Roman"/>
          <w:sz w:val="32"/>
          <w:szCs w:val="32"/>
        </w:rPr>
        <w:lastRenderedPageBreak/>
        <w:t xml:space="preserve">Глава ведомства акцентировал внимание на предложениях, касающихся регуляторной деятельности, их задача – уменьшить сроки процедур в строительстве от выхода на площадку до ввода в эксплуатацию – практически на год. «Это работа над тем, чтобы строить в стране было проще и быстрее», – уточнил господин </w:t>
      </w:r>
      <w:r w:rsidRPr="00FB6307">
        <w:rPr>
          <w:rFonts w:ascii="Times New Roman" w:hAnsi="Times New Roman" w:cs="Times New Roman"/>
          <w:b/>
          <w:bCs/>
          <w:sz w:val="32"/>
          <w:szCs w:val="32"/>
        </w:rPr>
        <w:t>Якушев</w:t>
      </w:r>
      <w:r w:rsidRPr="00447F6B">
        <w:rPr>
          <w:rFonts w:ascii="Times New Roman" w:hAnsi="Times New Roman" w:cs="Times New Roman"/>
          <w:sz w:val="32"/>
          <w:szCs w:val="32"/>
        </w:rPr>
        <w:t>.</w:t>
      </w:r>
    </w:p>
    <w:p w14:paraId="1428A5AE" w14:textId="77777777" w:rsidR="003F2890" w:rsidRDefault="003F2890"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bookmarkEnd w:id="0"/>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410A917" w14:textId="6499E129" w:rsidR="002B3A75" w:rsidRDefault="002B3A75"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3865002" w14:textId="1DE3905D" w:rsidR="00744BD8" w:rsidRPr="00B94886" w:rsidRDefault="00B94886" w:rsidP="00B948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03.06</w:t>
      </w:r>
      <w:r w:rsidRPr="00965456">
        <w:rPr>
          <w:rFonts w:ascii="Times New Roman" w:hAnsi="Times New Roman" w:cs="Times New Roman"/>
          <w:sz w:val="32"/>
          <w:szCs w:val="32"/>
        </w:rPr>
        <w:t>.20</w:t>
      </w:r>
      <w:r>
        <w:rPr>
          <w:rFonts w:ascii="Times New Roman" w:hAnsi="Times New Roman" w:cs="Times New Roman"/>
          <w:sz w:val="32"/>
          <w:szCs w:val="32"/>
        </w:rPr>
        <w:t xml:space="preserve">20 Строительная газета. </w:t>
      </w:r>
      <w:r w:rsidR="00744BD8" w:rsidRPr="00B94886">
        <w:rPr>
          <w:rFonts w:ascii="Times New Roman" w:hAnsi="Times New Roman" w:cs="Times New Roman"/>
          <w:b/>
          <w:bCs/>
          <w:sz w:val="32"/>
          <w:szCs w:val="32"/>
        </w:rPr>
        <w:t>Банк профинансирует на 705 млн рублей строительство жилья в Москве</w:t>
      </w:r>
    </w:p>
    <w:p w14:paraId="1AA5C8D1" w14:textId="77777777" w:rsidR="00744BD8" w:rsidRPr="00B94886" w:rsidRDefault="00744BD8"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4886">
        <w:rPr>
          <w:rFonts w:ascii="Times New Roman" w:hAnsi="Times New Roman" w:cs="Times New Roman"/>
          <w:sz w:val="32"/>
          <w:szCs w:val="32"/>
        </w:rPr>
        <w:t>Банк ДОМ.РФ профинансирует на 705 млн рублей строительство жилого комплекса «Расцветай в Люблино» в Москве. Об этом «Стройгазете» сообщили в пресс-службе банка, уточнив, что кредитная линия открыта ГК «Расцветай».</w:t>
      </w:r>
    </w:p>
    <w:p w14:paraId="6515A89B" w14:textId="77777777" w:rsidR="00744BD8" w:rsidRPr="00B94886" w:rsidRDefault="00744BD8"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4886">
        <w:rPr>
          <w:rFonts w:ascii="Times New Roman" w:hAnsi="Times New Roman" w:cs="Times New Roman"/>
          <w:sz w:val="32"/>
          <w:szCs w:val="32"/>
        </w:rPr>
        <w:t>По информации пресс-службы, жилой дом высотой 14 этажей на 112 квартир возведут на проспекте 40 лет Октября. Ввести новостройку планируется в конце 2021 года.</w:t>
      </w:r>
    </w:p>
    <w:p w14:paraId="0AF2225F" w14:textId="77777777" w:rsidR="00744BD8" w:rsidRPr="00B94886" w:rsidRDefault="00744BD8"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4886">
        <w:rPr>
          <w:rFonts w:ascii="Times New Roman" w:hAnsi="Times New Roman" w:cs="Times New Roman"/>
          <w:sz w:val="32"/>
          <w:szCs w:val="32"/>
        </w:rPr>
        <w:t>В пресс-службе уточнили, что в настоящее время в Москве с использованием счетов эскроу возводится 35% новостроек (5,44 млн кв. метров). Всего в столице возводится 15,37 млн «квадратов» жилья.</w:t>
      </w:r>
    </w:p>
    <w:p w14:paraId="061D44BF" w14:textId="2624434C" w:rsidR="00744BD8" w:rsidRDefault="00744BD8"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94886">
        <w:rPr>
          <w:rFonts w:ascii="Times New Roman" w:hAnsi="Times New Roman" w:cs="Times New Roman"/>
          <w:sz w:val="32"/>
          <w:szCs w:val="32"/>
        </w:rPr>
        <w:t>Ранее «СГ» </w:t>
      </w:r>
      <w:hyperlink r:id="rId19" w:tgtFrame="_blank" w:history="1">
        <w:r w:rsidRPr="00B94886">
          <w:rPr>
            <w:rFonts w:ascii="Times New Roman" w:hAnsi="Times New Roman" w:cs="Times New Roman"/>
            <w:sz w:val="32"/>
            <w:szCs w:val="32"/>
          </w:rPr>
          <w:t>сообщала</w:t>
        </w:r>
      </w:hyperlink>
      <w:r w:rsidRPr="00B94886">
        <w:rPr>
          <w:rFonts w:ascii="Times New Roman" w:hAnsi="Times New Roman" w:cs="Times New Roman"/>
          <w:sz w:val="32"/>
          <w:szCs w:val="32"/>
        </w:rPr>
        <w:t>, что среди российских регионов лидируют по количеству новостроек, возводимых с использованием счетов эскроу, Челябинская область (66% таких проектов), Ставропольский край (49%,) и Пермский край (47%).</w:t>
      </w:r>
    </w:p>
    <w:p w14:paraId="58368011" w14:textId="77777777" w:rsidR="008533F5" w:rsidRPr="00B94886" w:rsidRDefault="008533F5"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6CE1B6E" w14:textId="3C3012B5" w:rsidR="008533F5" w:rsidRPr="008533F5" w:rsidRDefault="008533F5" w:rsidP="008533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8533F5">
        <w:rPr>
          <w:rFonts w:ascii="Times New Roman" w:hAnsi="Times New Roman" w:cs="Times New Roman"/>
          <w:sz w:val="32"/>
          <w:szCs w:val="32"/>
        </w:rPr>
        <w:t>01.06.20</w:t>
      </w:r>
      <w:r>
        <w:rPr>
          <w:rFonts w:ascii="Times New Roman" w:hAnsi="Times New Roman" w:cs="Times New Roman"/>
          <w:sz w:val="32"/>
          <w:szCs w:val="32"/>
        </w:rPr>
        <w:t xml:space="preserve">20 Строительная газета </w:t>
      </w:r>
      <w:r w:rsidRPr="008533F5">
        <w:rPr>
          <w:rFonts w:ascii="Times New Roman" w:hAnsi="Times New Roman" w:cs="Times New Roman"/>
          <w:b/>
          <w:bCs/>
          <w:sz w:val="32"/>
          <w:szCs w:val="32"/>
        </w:rPr>
        <w:t>ДОМ.РФ предложил арендное жилье с бесплатными комнатами для детей</w:t>
      </w:r>
    </w:p>
    <w:p w14:paraId="03EEF846"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ДОМ.РФ предложил для семей с детьми забронировать в арендном доме «Символ» трехкомнатную студию по цене двухкомнатной. Об этом «Стройгазете» сообщили в пресс-службе госкомпании, уточнив, что аренда детской площадью от 14 до 16 «квадратов» обойдется бесплатно на весь срок договора.</w:t>
      </w:r>
    </w:p>
    <w:p w14:paraId="01B73CEC"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 xml:space="preserve">По информации пресс-службы, предложение действует с 1 по 15 июня текущего года. Кроме того, скидка составит от 15% до 19% на 11 </w:t>
      </w:r>
      <w:r w:rsidRPr="008533F5">
        <w:rPr>
          <w:rFonts w:ascii="Times New Roman" w:hAnsi="Times New Roman" w:cs="Times New Roman"/>
          <w:sz w:val="32"/>
          <w:szCs w:val="32"/>
        </w:rPr>
        <w:lastRenderedPageBreak/>
        <w:t>месяцев аренды. На выбор арендаторам предлагается 24 трехкомнатных студии.</w:t>
      </w:r>
    </w:p>
    <w:p w14:paraId="6DA8D2A5"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В пресс-службе напомнили, что программа строительства арендных домов действует с целью создания современных стандартов арендного жилья и развитие цивилизованного рынка аренды. На сегодняшний день осуществлено финансирование арендных проектов общей площадью 460 тыс. кв. метров (9000 квартир и апартаментов).</w:t>
      </w:r>
    </w:p>
    <w:p w14:paraId="00A5E488"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Ранее «СГ» </w:t>
      </w:r>
      <w:hyperlink r:id="rId20" w:tgtFrame="_blank" w:history="1">
        <w:r w:rsidRPr="008533F5">
          <w:rPr>
            <w:rFonts w:ascii="Times New Roman" w:hAnsi="Times New Roman" w:cs="Times New Roman"/>
            <w:sz w:val="32"/>
            <w:szCs w:val="32"/>
          </w:rPr>
          <w:t>сообщала</w:t>
        </w:r>
      </w:hyperlink>
      <w:r w:rsidRPr="008533F5">
        <w:rPr>
          <w:rFonts w:ascii="Times New Roman" w:hAnsi="Times New Roman" w:cs="Times New Roman"/>
          <w:sz w:val="32"/>
          <w:szCs w:val="32"/>
        </w:rPr>
        <w:t>, что ДОМ.РФ в первом квартале 2021 года сдаст в эксплуатацию первый арендный дом в России. В сентябре 2019 года госкомпания выкупила у застройщика «ДСК-1» 165 квартир общей площадью 7700 кв. метров и 40 машино-мест в жилом комплексе «Современник» в Воронеже.</w:t>
      </w:r>
    </w:p>
    <w:p w14:paraId="658196BE" w14:textId="1F173F17" w:rsidR="00744BD8" w:rsidRDefault="00744BD8"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E0394CE" w14:textId="6CD09E0A" w:rsidR="00BB1D1A" w:rsidRPr="00BB1D1A" w:rsidRDefault="00BB1D1A" w:rsidP="00BB1D1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BB1D1A">
        <w:rPr>
          <w:rFonts w:ascii="Times New Roman" w:hAnsi="Times New Roman" w:cs="Times New Roman"/>
          <w:sz w:val="32"/>
          <w:szCs w:val="32"/>
        </w:rPr>
        <w:t>05.06.20</w:t>
      </w:r>
      <w:r>
        <w:rPr>
          <w:rFonts w:ascii="Times New Roman" w:hAnsi="Times New Roman" w:cs="Times New Roman"/>
          <w:sz w:val="32"/>
          <w:szCs w:val="32"/>
        </w:rPr>
        <w:t xml:space="preserve">20 Строительная газета. </w:t>
      </w:r>
      <w:r w:rsidRPr="00BB1D1A">
        <w:rPr>
          <w:rFonts w:ascii="Times New Roman" w:hAnsi="Times New Roman" w:cs="Times New Roman"/>
          <w:b/>
          <w:bCs/>
          <w:sz w:val="32"/>
          <w:szCs w:val="32"/>
        </w:rPr>
        <w:t>Банк ДОМ.РФ выдал ипотеки на 30 млрд рублей</w:t>
      </w:r>
    </w:p>
    <w:p w14:paraId="1743B7D8"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В январе-мае 2020 года Банк ДОМ.РФ выдал ипотечных кредитов на 30 млрд рублей, что на 45% больше по сравнению с аналогичным периодом прошлого года. Об этом «Стройгазете» сообщили в пресс-службе банка.</w:t>
      </w:r>
    </w:p>
    <w:p w14:paraId="1BF08EF8"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Как отметил директор Ипотечного бизнеса Банка ДОМ.РФ Игорь Ларин, в непростой экономической ситуации и в условиях распространения коронавируса банк приложил все усилия, чтобы ипотека продолжала оставаться доступной для населения, а строительный рынок продолжал развиваться. «С этой целью мы снизили процентные ставки, запустили льготную ипотеку на новостройки, а с 1 апреля начали проводить сделки в электронном формате», – пояснил он.</w:t>
      </w:r>
    </w:p>
    <w:p w14:paraId="76A98E17"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В пресс-службе добавили, что ставка по ипотеке на новостройки с господдержкой снижена банком до 6,1%. Ставка рефинансирования с мая текущего года составляет от 7,6% годовых, кредит на первичном рынке вне программы ипотеки с господдержкой доступен от 7,6%, на вторичном рынке – от 8,4%. Ставки по «семейной» ипотеке стартуют от 4,7%, «дальневосточной» – от 1,6%.</w:t>
      </w:r>
    </w:p>
    <w:p w14:paraId="61BD0BEE"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Ранее «СГ» </w:t>
      </w:r>
      <w:hyperlink r:id="rId21" w:tgtFrame="_blank" w:history="1">
        <w:r w:rsidRPr="00BB1D1A">
          <w:rPr>
            <w:rFonts w:ascii="Times New Roman" w:hAnsi="Times New Roman" w:cs="Times New Roman"/>
            <w:sz w:val="32"/>
            <w:szCs w:val="32"/>
          </w:rPr>
          <w:t>сообщала</w:t>
        </w:r>
      </w:hyperlink>
      <w:r w:rsidRPr="00BB1D1A">
        <w:rPr>
          <w:rFonts w:ascii="Times New Roman" w:hAnsi="Times New Roman" w:cs="Times New Roman"/>
          <w:sz w:val="32"/>
          <w:szCs w:val="32"/>
        </w:rPr>
        <w:t>, что Банк ДОМ.РФ выдал ипотечных кредитов семьям с детьми на 23,5 млрд рублей.</w:t>
      </w: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lastRenderedPageBreak/>
        <w:t>БАНКИ</w:t>
      </w:r>
      <w:r w:rsidRPr="00797054">
        <w:rPr>
          <w:rFonts w:ascii="Times New Roman" w:hAnsi="Times New Roman" w:cs="Times New Roman"/>
          <w:b/>
          <w:bCs/>
          <w:sz w:val="32"/>
          <w:szCs w:val="32"/>
        </w:rPr>
        <w:t xml:space="preserve"> </w:t>
      </w:r>
    </w:p>
    <w:p w14:paraId="519EA07E" w14:textId="16F563D5"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77D274D" w14:textId="77739B4B" w:rsidR="008533F5" w:rsidRPr="008533F5" w:rsidRDefault="008533F5" w:rsidP="008533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8533F5">
        <w:rPr>
          <w:rFonts w:ascii="Times New Roman" w:hAnsi="Times New Roman" w:cs="Times New Roman"/>
          <w:sz w:val="32"/>
          <w:szCs w:val="32"/>
        </w:rPr>
        <w:t>05.06.2020</w:t>
      </w:r>
      <w:r>
        <w:rPr>
          <w:rFonts w:ascii="Times New Roman" w:hAnsi="Times New Roman" w:cs="Times New Roman"/>
          <w:sz w:val="32"/>
          <w:szCs w:val="32"/>
        </w:rPr>
        <w:t xml:space="preserve"> </w:t>
      </w:r>
      <w:r w:rsidRPr="008533F5">
        <w:rPr>
          <w:rFonts w:ascii="Times New Roman" w:hAnsi="Times New Roman" w:cs="Times New Roman"/>
          <w:sz w:val="32"/>
          <w:szCs w:val="32"/>
        </w:rPr>
        <w:t>РИА Новости</w:t>
      </w:r>
      <w:r>
        <w:rPr>
          <w:rFonts w:ascii="Times New Roman" w:hAnsi="Times New Roman" w:cs="Times New Roman"/>
          <w:sz w:val="32"/>
          <w:szCs w:val="32"/>
        </w:rPr>
        <w:t>.</w:t>
      </w:r>
      <w:r w:rsidRPr="008533F5">
        <w:rPr>
          <w:rFonts w:ascii="Times New Roman" w:hAnsi="Times New Roman" w:cs="Times New Roman"/>
          <w:sz w:val="32"/>
          <w:szCs w:val="32"/>
        </w:rPr>
        <w:t xml:space="preserve"> </w:t>
      </w:r>
      <w:r w:rsidRPr="008533F5">
        <w:rPr>
          <w:rFonts w:ascii="Times New Roman" w:hAnsi="Times New Roman" w:cs="Times New Roman"/>
          <w:b/>
          <w:bCs/>
          <w:sz w:val="32"/>
          <w:szCs w:val="32"/>
        </w:rPr>
        <w:t>Сбербанк предоставил 11 млрд рублей на строительство жилья в Подмосковье</w:t>
      </w:r>
    </w:p>
    <w:p w14:paraId="49B5CB59" w14:textId="2D42CF7A" w:rsidR="008533F5" w:rsidRPr="008533F5" w:rsidRDefault="00A959D6"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22" w:tgtFrame="_blank" w:history="1">
        <w:r w:rsidR="008533F5" w:rsidRPr="008533F5">
          <w:rPr>
            <w:rFonts w:ascii="Times New Roman" w:hAnsi="Times New Roman" w:cs="Times New Roman"/>
            <w:sz w:val="32"/>
            <w:szCs w:val="32"/>
          </w:rPr>
          <w:t>Сбербанк</w:t>
        </w:r>
      </w:hyperlink>
      <w:r w:rsidR="008533F5" w:rsidRPr="008533F5">
        <w:rPr>
          <w:rFonts w:ascii="Times New Roman" w:hAnsi="Times New Roman" w:cs="Times New Roman"/>
          <w:sz w:val="32"/>
          <w:szCs w:val="32"/>
        </w:rPr>
        <w:t> открыл группе компаний ФСК кредитную линию в размере 10,9 миллиарда рублей сроком на четыре года для строительства пятого и шестого корпусов ЖК "Южная Битца" в Ленинском районе </w:t>
      </w:r>
      <w:hyperlink r:id="rId23" w:tgtFrame="_blank" w:history="1">
        <w:r w:rsidR="008533F5" w:rsidRPr="008533F5">
          <w:rPr>
            <w:rFonts w:ascii="Times New Roman" w:hAnsi="Times New Roman" w:cs="Times New Roman"/>
            <w:sz w:val="32"/>
            <w:szCs w:val="32"/>
          </w:rPr>
          <w:t>Московской области</w:t>
        </w:r>
      </w:hyperlink>
      <w:r w:rsidR="008533F5" w:rsidRPr="008533F5">
        <w:rPr>
          <w:rFonts w:ascii="Times New Roman" w:hAnsi="Times New Roman" w:cs="Times New Roman"/>
          <w:sz w:val="32"/>
          <w:szCs w:val="32"/>
        </w:rPr>
        <w:t>, сообщила пресс-служба крупнейшего российского банка.</w:t>
      </w:r>
    </w:p>
    <w:p w14:paraId="5E46F1CB"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ЖК "Южная Битца" - проект комплексной застройки, расположенный между Варшавским и Симферопольским шоссе, жилой район включает 12 жилых корпусов и всю необходимую социальную инфраструктуру: муниципальные детские сады и школы, места для отдыха, спорта и прогулок.</w:t>
      </w:r>
    </w:p>
    <w:p w14:paraId="62B6D821"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Продажи квартир в пятом и шестом корпусах будут осуществляться с использованием счетов эскроу. Ранее Сбербанк сообщал, что с начала года кредитный портфель девелоперов жилья в банке вырос на 19% и достиг 526 миллиардов рублей. Около половины кредитного портфеля Сбербанка составляют проекты с эскроу.</w:t>
      </w:r>
    </w:p>
    <w:p w14:paraId="28C668F3" w14:textId="77777777" w:rsidR="008533F5" w:rsidRPr="008533F5" w:rsidRDefault="008533F5" w:rsidP="008533F5">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33F5">
        <w:rPr>
          <w:rFonts w:ascii="Times New Roman" w:hAnsi="Times New Roman" w:cs="Times New Roman"/>
          <w:sz w:val="32"/>
          <w:szCs w:val="32"/>
        </w:rPr>
        <w:t>ГК ФСК работает на рынке жилой недвижимости в Московском регионе, Петербурге и Ленобласти, а также в Калужской области. В 2016 году девелопер приобрел ДСК-1, став одним из крупнейших производителей домостроительных панелей в России.</w:t>
      </w:r>
    </w:p>
    <w:p w14:paraId="456CAB32" w14:textId="09DAAAED" w:rsidR="008533F5" w:rsidRDefault="008533F5"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704B4B6" w14:textId="5B5C80EE" w:rsidR="00BB1D1A" w:rsidRPr="00470E79" w:rsidRDefault="00470E79" w:rsidP="00470E7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BB1D1A">
        <w:rPr>
          <w:rFonts w:ascii="Times New Roman" w:hAnsi="Times New Roman" w:cs="Times New Roman"/>
          <w:sz w:val="32"/>
          <w:szCs w:val="32"/>
        </w:rPr>
        <w:t>05.06.20</w:t>
      </w:r>
      <w:r>
        <w:rPr>
          <w:rFonts w:ascii="Times New Roman" w:hAnsi="Times New Roman" w:cs="Times New Roman"/>
          <w:sz w:val="32"/>
          <w:szCs w:val="32"/>
        </w:rPr>
        <w:t xml:space="preserve">20 Строительная газета. </w:t>
      </w:r>
      <w:r w:rsidR="00BB1D1A" w:rsidRPr="00470E79">
        <w:rPr>
          <w:rFonts w:ascii="Times New Roman" w:hAnsi="Times New Roman" w:cs="Times New Roman"/>
          <w:b/>
          <w:bCs/>
          <w:sz w:val="32"/>
          <w:szCs w:val="32"/>
        </w:rPr>
        <w:t>Сбербанк улучшил условия по ипотеке для военных</w:t>
      </w:r>
    </w:p>
    <w:p w14:paraId="73677185"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Сбербанк увеличил сумму и срок кредита по военной ипотеке. Об этом «Стройгазете» сообщили в пресс-службе банка, уточнив, что с помощью ипотечного кредита военнослужащие могут приобрести квартиры в новостройках и на вторичном рынке, а также жилой дом с землей или таунхаус.</w:t>
      </w:r>
    </w:p>
    <w:p w14:paraId="627AF453"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 xml:space="preserve">По информации пресс-службы, максимальная сумма ипотечного кредита увеличена с 2 788 000 рублей до 3 005 000 рублей. </w:t>
      </w:r>
      <w:r w:rsidRPr="00BB1D1A">
        <w:rPr>
          <w:rFonts w:ascii="Times New Roman" w:hAnsi="Times New Roman" w:cs="Times New Roman"/>
          <w:sz w:val="32"/>
          <w:szCs w:val="32"/>
        </w:rPr>
        <w:lastRenderedPageBreak/>
        <w:t>Максимальный срок кредита - с 20 до 25 лет. Оформить военную ипотеку можно по ставке 8,4% годовых.</w:t>
      </w:r>
    </w:p>
    <w:p w14:paraId="21FBFB7B" w14:textId="77777777" w:rsidR="00BB1D1A" w:rsidRPr="00BB1D1A" w:rsidRDefault="00BB1D1A" w:rsidP="00BB1D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B1D1A">
        <w:rPr>
          <w:rFonts w:ascii="Times New Roman" w:hAnsi="Times New Roman" w:cs="Times New Roman"/>
          <w:sz w:val="32"/>
          <w:szCs w:val="32"/>
        </w:rPr>
        <w:t>Ранее «СГ» </w:t>
      </w:r>
      <w:hyperlink r:id="rId24" w:tgtFrame="_blank" w:history="1">
        <w:r w:rsidRPr="00BB1D1A">
          <w:rPr>
            <w:rFonts w:ascii="Times New Roman" w:hAnsi="Times New Roman" w:cs="Times New Roman"/>
            <w:sz w:val="32"/>
            <w:szCs w:val="32"/>
          </w:rPr>
          <w:t>сообщала</w:t>
        </w:r>
      </w:hyperlink>
      <w:r w:rsidRPr="00BB1D1A">
        <w:rPr>
          <w:rFonts w:ascii="Times New Roman" w:hAnsi="Times New Roman" w:cs="Times New Roman"/>
          <w:sz w:val="32"/>
          <w:szCs w:val="32"/>
        </w:rPr>
        <w:t>, что Сбербанк провел первую сделку с удаленным открытием счета эскроу для физлица в мобильном приложении Сбербанк Онлайн.</w:t>
      </w:r>
    </w:p>
    <w:p w14:paraId="56C32C50" w14:textId="77777777" w:rsidR="00BB1D1A" w:rsidRDefault="00BB1D1A"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E6053FB" w14:textId="3F44A05A" w:rsidR="00372225" w:rsidRPr="0003135B" w:rsidRDefault="008D05D8"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Н</w:t>
      </w:r>
      <w:hyperlink r:id="rId25" w:history="1">
        <w:r w:rsidRPr="0003135B">
          <w:rPr>
            <w:rFonts w:ascii="Times New Roman" w:hAnsi="Times New Roman" w:cs="Times New Roman"/>
            <w:sz w:val="32"/>
            <w:szCs w:val="32"/>
          </w:rPr>
          <w:t>ОСТОЙ</w:t>
        </w:r>
      </w:hyperlink>
      <w:r w:rsidR="00ED6C21">
        <w:rPr>
          <w:rFonts w:ascii="Times New Roman" w:hAnsi="Times New Roman" w:cs="Times New Roman"/>
          <w:sz w:val="32"/>
          <w:szCs w:val="32"/>
        </w:rPr>
        <w:t>, НОПРИЗ</w:t>
      </w:r>
    </w:p>
    <w:p w14:paraId="704EE1D8" w14:textId="50B439BA" w:rsidR="00ED6C21" w:rsidRDefault="00ED6C21"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F72572B" w14:textId="046D2860" w:rsidR="00CC6A22" w:rsidRPr="00B63158" w:rsidRDefault="00B63158" w:rsidP="00B6315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CC6A22">
        <w:rPr>
          <w:rFonts w:ascii="Times New Roman" w:hAnsi="Times New Roman" w:cs="Times New Roman"/>
          <w:sz w:val="32"/>
          <w:szCs w:val="32"/>
        </w:rPr>
        <w:t>04.06.2020</w:t>
      </w:r>
      <w:r>
        <w:rPr>
          <w:rFonts w:ascii="Times New Roman" w:hAnsi="Times New Roman" w:cs="Times New Roman"/>
          <w:sz w:val="32"/>
          <w:szCs w:val="32"/>
        </w:rPr>
        <w:t xml:space="preserve"> </w:t>
      </w:r>
      <w:r w:rsidR="00CC6A22" w:rsidRPr="00B63158">
        <w:rPr>
          <w:rFonts w:ascii="Times New Roman" w:hAnsi="Times New Roman" w:cs="Times New Roman"/>
          <w:b/>
          <w:bCs/>
          <w:sz w:val="32"/>
          <w:szCs w:val="32"/>
        </w:rPr>
        <w:t>НОСТРОЙ и Минстрой России совместно с Центральным Банком, ДОМ.РФ и региональными строителями обсудили вопросы субсидирования процентных ставок по кредитам застройщиков</w:t>
      </w:r>
    </w:p>
    <w:p w14:paraId="42482A4D" w14:textId="77777777" w:rsidR="00CC6A22" w:rsidRPr="00CC6A22" w:rsidRDefault="00CC6A22" w:rsidP="00CC6A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C6A22">
        <w:rPr>
          <w:rFonts w:ascii="Times New Roman" w:hAnsi="Times New Roman" w:cs="Times New Roman"/>
          <w:sz w:val="32"/>
          <w:szCs w:val="32"/>
        </w:rPr>
        <w:t xml:space="preserve">4 июня 2020 года с участием Национального объединения строителей (НОСТРОЙ) состоялся второй этап обсуждения параметров программы субсидирования процентных ставок по текущим кредитам застройщиков и возмещения банкам недополученного дохода со стороны государства. В онлайн-совещании приняли участие заместитель Министра строительства и жилищно-коммунального хозяйства Российской Федерации </w:t>
      </w:r>
      <w:r w:rsidRPr="00B63158">
        <w:rPr>
          <w:rFonts w:ascii="Times New Roman" w:hAnsi="Times New Roman" w:cs="Times New Roman"/>
          <w:b/>
          <w:bCs/>
          <w:sz w:val="32"/>
          <w:szCs w:val="32"/>
        </w:rPr>
        <w:t>Никита Стасишин</w:t>
      </w:r>
      <w:r w:rsidRPr="00CC6A22">
        <w:rPr>
          <w:rFonts w:ascii="Times New Roman" w:hAnsi="Times New Roman" w:cs="Times New Roman"/>
          <w:sz w:val="32"/>
          <w:szCs w:val="32"/>
        </w:rPr>
        <w:t xml:space="preserve">, заместитель Председателя Банка России </w:t>
      </w:r>
      <w:r w:rsidRPr="00B63158">
        <w:rPr>
          <w:rFonts w:ascii="Times New Roman" w:hAnsi="Times New Roman" w:cs="Times New Roman"/>
          <w:b/>
          <w:bCs/>
          <w:sz w:val="32"/>
          <w:szCs w:val="32"/>
        </w:rPr>
        <w:t>Ольга Полякова</w:t>
      </w:r>
      <w:r w:rsidRPr="00CC6A22">
        <w:rPr>
          <w:rFonts w:ascii="Times New Roman" w:hAnsi="Times New Roman" w:cs="Times New Roman"/>
          <w:sz w:val="32"/>
          <w:szCs w:val="32"/>
        </w:rPr>
        <w:t xml:space="preserve">, управляющий директор АО «ДОМ.РФ» </w:t>
      </w:r>
      <w:r w:rsidRPr="00B63158">
        <w:rPr>
          <w:rFonts w:ascii="Times New Roman" w:hAnsi="Times New Roman" w:cs="Times New Roman"/>
          <w:b/>
          <w:bCs/>
          <w:sz w:val="32"/>
          <w:szCs w:val="32"/>
        </w:rPr>
        <w:t>Алексей Ниденс</w:t>
      </w:r>
      <w:r w:rsidRPr="00CC6A22">
        <w:rPr>
          <w:rFonts w:ascii="Times New Roman" w:hAnsi="Times New Roman" w:cs="Times New Roman"/>
          <w:sz w:val="32"/>
          <w:szCs w:val="32"/>
        </w:rPr>
        <w:t xml:space="preserve">, президент НОСТРОЙ </w:t>
      </w:r>
      <w:r w:rsidRPr="00B63158">
        <w:rPr>
          <w:rFonts w:ascii="Times New Roman" w:hAnsi="Times New Roman" w:cs="Times New Roman"/>
          <w:b/>
          <w:bCs/>
          <w:sz w:val="32"/>
          <w:szCs w:val="32"/>
        </w:rPr>
        <w:t>Антон Глушков</w:t>
      </w:r>
      <w:r w:rsidRPr="00CC6A22">
        <w:rPr>
          <w:rFonts w:ascii="Times New Roman" w:hAnsi="Times New Roman" w:cs="Times New Roman"/>
          <w:sz w:val="32"/>
          <w:szCs w:val="32"/>
        </w:rPr>
        <w:t xml:space="preserve">, а также более </w:t>
      </w:r>
      <w:r w:rsidRPr="00B63158">
        <w:rPr>
          <w:rFonts w:ascii="Times New Roman" w:hAnsi="Times New Roman" w:cs="Times New Roman"/>
          <w:b/>
          <w:bCs/>
          <w:sz w:val="32"/>
          <w:szCs w:val="32"/>
        </w:rPr>
        <w:t>50 представителей</w:t>
      </w:r>
      <w:r w:rsidRPr="00CC6A22">
        <w:rPr>
          <w:rFonts w:ascii="Times New Roman" w:hAnsi="Times New Roman" w:cs="Times New Roman"/>
          <w:sz w:val="32"/>
          <w:szCs w:val="32"/>
        </w:rPr>
        <w:t xml:space="preserve"> компаний-застройщиков и банков.</w:t>
      </w:r>
    </w:p>
    <w:p w14:paraId="658BAA3B" w14:textId="77777777" w:rsidR="00CC6A22" w:rsidRPr="00CC6A22" w:rsidRDefault="00CC6A22" w:rsidP="00CC6A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C6A22">
        <w:rPr>
          <w:rFonts w:ascii="Times New Roman" w:hAnsi="Times New Roman" w:cs="Times New Roman"/>
          <w:sz w:val="32"/>
          <w:szCs w:val="32"/>
        </w:rPr>
        <w:t>В продолжение </w:t>
      </w:r>
      <w:hyperlink r:id="rId26" w:tgtFrame="_blank" w:history="1">
        <w:r w:rsidRPr="00CC6A22">
          <w:rPr>
            <w:rFonts w:ascii="Times New Roman" w:hAnsi="Times New Roman" w:cs="Times New Roman"/>
            <w:sz w:val="32"/>
            <w:szCs w:val="32"/>
          </w:rPr>
          <w:t>первого совещания по данному вопросу, которое прошло 1 июня</w:t>
        </w:r>
      </w:hyperlink>
      <w:r w:rsidRPr="00CC6A22">
        <w:rPr>
          <w:rFonts w:ascii="Times New Roman" w:hAnsi="Times New Roman" w:cs="Times New Roman"/>
          <w:sz w:val="32"/>
          <w:szCs w:val="32"/>
        </w:rPr>
        <w:t xml:space="preserve">, где Минстрой разъяснял детали реализации программы застройщикам, сегодня вопросы регуляторам задавали, в основном, банки. Большинство вопросов касалось исчисления сроков начала и окончания программы и их соотнесения с отдельными категориями кредитов застройщиков. </w:t>
      </w:r>
      <w:r w:rsidRPr="00B63158">
        <w:rPr>
          <w:rFonts w:ascii="Times New Roman" w:hAnsi="Times New Roman" w:cs="Times New Roman"/>
          <w:b/>
          <w:bCs/>
          <w:sz w:val="32"/>
          <w:szCs w:val="32"/>
        </w:rPr>
        <w:t>Никита Стасишин</w:t>
      </w:r>
      <w:r w:rsidRPr="00CC6A22">
        <w:rPr>
          <w:rFonts w:ascii="Times New Roman" w:hAnsi="Times New Roman" w:cs="Times New Roman"/>
          <w:sz w:val="32"/>
          <w:szCs w:val="32"/>
        </w:rPr>
        <w:t xml:space="preserve"> уточнил, что расчет компенсации будет производиться, начиная с 12 мая 2020 года до даты ввода объекта в эксплуатацию, не позднее конца 2021 года. Исключения по данному параметру не предусмотрены. Также был задан вопрос о применении размера ключевой ставки ЦБ РФ в случае ее изменения в ходе реализации программы. По словам Ольги Поляковой, изменение размера ключевой ставки в период 2020 - 2021 годов не повлияет на </w:t>
      </w:r>
      <w:r w:rsidRPr="00CC6A22">
        <w:rPr>
          <w:rFonts w:ascii="Times New Roman" w:hAnsi="Times New Roman" w:cs="Times New Roman"/>
          <w:sz w:val="32"/>
          <w:szCs w:val="32"/>
        </w:rPr>
        <w:lastRenderedPageBreak/>
        <w:t>параметры текущей программы. В случае, если ключевая ставка снизится, банк получит больший размер субсидии с даты ее снижения.</w:t>
      </w:r>
    </w:p>
    <w:p w14:paraId="3A0E869B" w14:textId="77777777" w:rsidR="00CC6A22" w:rsidRPr="00CC6A22" w:rsidRDefault="00CC6A22" w:rsidP="00CC6A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C6A22">
        <w:rPr>
          <w:rFonts w:ascii="Times New Roman" w:hAnsi="Times New Roman" w:cs="Times New Roman"/>
          <w:sz w:val="32"/>
          <w:szCs w:val="32"/>
        </w:rPr>
        <w:t>Спикеры совещания еще раз подчеркнули для банков приоритетность рассмотрения заявок от компаний-застройщиков, которые реализуют свои проекты по старым правилам в соответствии с Постановлением Правительства № 480, а также от системообразующих организаций, так как на сегодняшний день эти компании обеспечивают до 70% объема ввода жилья в стране.</w:t>
      </w:r>
    </w:p>
    <w:p w14:paraId="5A4EB4BC" w14:textId="77777777" w:rsidR="00CC6A22" w:rsidRPr="00B63158" w:rsidRDefault="00CC6A22" w:rsidP="00CC6A22">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CC6A22">
        <w:rPr>
          <w:rFonts w:ascii="Times New Roman" w:hAnsi="Times New Roman" w:cs="Times New Roman"/>
          <w:sz w:val="32"/>
          <w:szCs w:val="32"/>
        </w:rPr>
        <w:t xml:space="preserve">В ходе выступлений представители компаний-застройщиков внесли ряд предложений по расширению программы субсидирования в части продления сроков ее действия, а также в части расширения перечня видов кредитов застройщиков, ставки по которым могут быть субсидированы. Минстрой России готов вернутся к обсуждению этих предложений после того, как будет понятен объем поступающих заявок и скорость выборки субсидий. </w:t>
      </w:r>
      <w:r w:rsidRPr="00B63158">
        <w:rPr>
          <w:rFonts w:ascii="Times New Roman" w:hAnsi="Times New Roman" w:cs="Times New Roman"/>
          <w:b/>
          <w:bCs/>
          <w:sz w:val="32"/>
          <w:szCs w:val="32"/>
        </w:rPr>
        <w:t>Первое заседание Межведомственной комиссии запланировано на середину июня текущего года.</w:t>
      </w:r>
    </w:p>
    <w:p w14:paraId="187874A1" w14:textId="77777777" w:rsidR="00CC6A22" w:rsidRPr="00CC6A22" w:rsidRDefault="00CC6A22" w:rsidP="00CC6A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C6A22">
        <w:rPr>
          <w:rFonts w:ascii="Times New Roman" w:hAnsi="Times New Roman" w:cs="Times New Roman"/>
          <w:sz w:val="32"/>
          <w:szCs w:val="32"/>
        </w:rPr>
        <w:t xml:space="preserve">В завершение мероприятия </w:t>
      </w:r>
      <w:r w:rsidRPr="00B63158">
        <w:rPr>
          <w:rFonts w:ascii="Times New Roman" w:hAnsi="Times New Roman" w:cs="Times New Roman"/>
          <w:b/>
          <w:bCs/>
          <w:sz w:val="32"/>
          <w:szCs w:val="32"/>
        </w:rPr>
        <w:t>Никита Стасишин</w:t>
      </w:r>
      <w:r w:rsidRPr="00CC6A22">
        <w:rPr>
          <w:rFonts w:ascii="Times New Roman" w:hAnsi="Times New Roman" w:cs="Times New Roman"/>
          <w:sz w:val="32"/>
          <w:szCs w:val="32"/>
        </w:rPr>
        <w:t xml:space="preserve"> отметил, что по итогам двух прошедших совещаний Минстрой России подготовит соответствующие разъяснения по реализации программы, где будут содержаться ответы на большинство вопросов как представителей банков, так и застройщиков. Документ будет опубликован на официальном сайте министерства.</w:t>
      </w:r>
    </w:p>
    <w:p w14:paraId="601F0048" w14:textId="77777777" w:rsidR="00CC6A22" w:rsidRPr="00B63158" w:rsidRDefault="00CC6A22" w:rsidP="00CC6A22">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CC6A22">
        <w:rPr>
          <w:rFonts w:ascii="Times New Roman" w:hAnsi="Times New Roman" w:cs="Times New Roman"/>
          <w:sz w:val="32"/>
          <w:szCs w:val="32"/>
        </w:rPr>
        <w:t xml:space="preserve">Напомним, что </w:t>
      </w:r>
      <w:r w:rsidRPr="00B63158">
        <w:rPr>
          <w:rFonts w:ascii="Times New Roman" w:hAnsi="Times New Roman" w:cs="Times New Roman"/>
          <w:sz w:val="32"/>
          <w:szCs w:val="32"/>
          <w:u w:val="single"/>
        </w:rPr>
        <w:t>НОСТРОЙ намерен осуществлять функцию общественного контроля хода реализации программы в субъектах Российской Федерации.</w:t>
      </w:r>
    </w:p>
    <w:p w14:paraId="1308B92A" w14:textId="77777777" w:rsidR="00CC6A22" w:rsidRDefault="00CC6A22"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B366931" w14:textId="5700A739" w:rsidR="001921E8" w:rsidRPr="0003135B" w:rsidRDefault="001921E8" w:rsidP="001921E8">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МОСКВА</w:t>
      </w:r>
      <w:r w:rsidR="00FE5B78" w:rsidRPr="00FE5B78">
        <w:rPr>
          <w:rFonts w:ascii="Times New Roman" w:hAnsi="Times New Roman" w:cs="Times New Roman"/>
          <w:sz w:val="32"/>
          <w:szCs w:val="32"/>
        </w:rPr>
        <w:t xml:space="preserve"> </w:t>
      </w:r>
      <w:r w:rsidR="00FE5B78">
        <w:rPr>
          <w:rFonts w:ascii="Times New Roman" w:hAnsi="Times New Roman" w:cs="Times New Roman"/>
          <w:sz w:val="32"/>
          <w:szCs w:val="32"/>
        </w:rPr>
        <w:t>и Московская область</w:t>
      </w:r>
    </w:p>
    <w:p w14:paraId="001877A4" w14:textId="6660468E" w:rsidR="0026678B" w:rsidRDefault="0026678B"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69BDC4C" w14:textId="717B1678" w:rsidR="004649A6" w:rsidRPr="00152124" w:rsidRDefault="00152124" w:rsidP="00152124">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152124">
        <w:rPr>
          <w:rFonts w:ascii="Times New Roman" w:hAnsi="Times New Roman" w:cs="Times New Roman"/>
          <w:sz w:val="32"/>
          <w:szCs w:val="32"/>
        </w:rPr>
        <w:t>04.06.2020</w:t>
      </w:r>
      <w:r>
        <w:rPr>
          <w:rFonts w:ascii="Times New Roman" w:hAnsi="Times New Roman" w:cs="Times New Roman"/>
          <w:sz w:val="32"/>
          <w:szCs w:val="32"/>
        </w:rPr>
        <w:t xml:space="preserve"> </w:t>
      </w:r>
      <w:r w:rsidRPr="00152124">
        <w:rPr>
          <w:rFonts w:ascii="Times New Roman" w:hAnsi="Times New Roman" w:cs="Times New Roman"/>
          <w:sz w:val="32"/>
          <w:szCs w:val="32"/>
        </w:rPr>
        <w:t>РИА Новости.</w:t>
      </w:r>
      <w:r>
        <w:rPr>
          <w:rFonts w:ascii="Times New Roman" w:hAnsi="Times New Roman" w:cs="Times New Roman"/>
          <w:sz w:val="32"/>
          <w:szCs w:val="32"/>
        </w:rPr>
        <w:t xml:space="preserve"> </w:t>
      </w:r>
      <w:r w:rsidR="004649A6" w:rsidRPr="00152124">
        <w:rPr>
          <w:rFonts w:ascii="Times New Roman" w:hAnsi="Times New Roman" w:cs="Times New Roman"/>
          <w:b/>
          <w:bCs/>
          <w:sz w:val="32"/>
          <w:szCs w:val="32"/>
        </w:rPr>
        <w:t>Собянин пообещал продолжить основные строительные программы</w:t>
      </w:r>
    </w:p>
    <w:p w14:paraId="21142948" w14:textId="7D2C3B2B" w:rsidR="004649A6" w:rsidRPr="004649A6" w:rsidRDefault="00152124" w:rsidP="004649A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t>Вс</w:t>
      </w:r>
      <w:r w:rsidR="004649A6" w:rsidRPr="004649A6">
        <w:rPr>
          <w:rFonts w:ascii="Times New Roman" w:hAnsi="Times New Roman" w:cs="Times New Roman"/>
          <w:sz w:val="32"/>
          <w:szCs w:val="32"/>
        </w:rPr>
        <w:t>е основные программы и направления деятельности строек в </w:t>
      </w:r>
      <w:hyperlink r:id="rId27" w:tgtFrame="_blank" w:history="1">
        <w:r w:rsidR="004649A6" w:rsidRPr="004649A6">
          <w:rPr>
            <w:rFonts w:ascii="Times New Roman" w:hAnsi="Times New Roman" w:cs="Times New Roman"/>
            <w:sz w:val="32"/>
            <w:szCs w:val="32"/>
          </w:rPr>
          <w:t>Москве</w:t>
        </w:r>
      </w:hyperlink>
      <w:r w:rsidR="004649A6" w:rsidRPr="004649A6">
        <w:rPr>
          <w:rFonts w:ascii="Times New Roman" w:hAnsi="Times New Roman" w:cs="Times New Roman"/>
          <w:sz w:val="32"/>
          <w:szCs w:val="32"/>
        </w:rPr>
        <w:t> будут продолжены, сообщил мэр столицы </w:t>
      </w:r>
      <w:hyperlink r:id="rId28" w:tgtFrame="_blank" w:history="1">
        <w:r w:rsidR="004649A6" w:rsidRPr="004649A6">
          <w:rPr>
            <w:rFonts w:ascii="Times New Roman" w:hAnsi="Times New Roman" w:cs="Times New Roman"/>
            <w:sz w:val="32"/>
            <w:szCs w:val="32"/>
          </w:rPr>
          <w:t>Сергей Собянин</w:t>
        </w:r>
      </w:hyperlink>
      <w:r w:rsidR="004649A6" w:rsidRPr="004649A6">
        <w:rPr>
          <w:rFonts w:ascii="Times New Roman" w:hAnsi="Times New Roman" w:cs="Times New Roman"/>
          <w:sz w:val="32"/>
          <w:szCs w:val="32"/>
        </w:rPr>
        <w:t> в эфире </w:t>
      </w:r>
      <w:hyperlink r:id="rId29" w:tgtFrame="_blank" w:history="1">
        <w:r w:rsidR="004649A6" w:rsidRPr="004649A6">
          <w:rPr>
            <w:rFonts w:ascii="Times New Roman" w:hAnsi="Times New Roman" w:cs="Times New Roman"/>
            <w:sz w:val="32"/>
            <w:szCs w:val="32"/>
          </w:rPr>
          <w:t>"России-24"</w:t>
        </w:r>
      </w:hyperlink>
      <w:r w:rsidR="004649A6" w:rsidRPr="004649A6">
        <w:rPr>
          <w:rFonts w:ascii="Times New Roman" w:hAnsi="Times New Roman" w:cs="Times New Roman"/>
          <w:sz w:val="32"/>
          <w:szCs w:val="32"/>
        </w:rPr>
        <w:t>.</w:t>
      </w:r>
    </w:p>
    <w:p w14:paraId="1D807165" w14:textId="77777777" w:rsidR="004649A6" w:rsidRPr="004649A6" w:rsidRDefault="004649A6" w:rsidP="004649A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49A6">
        <w:rPr>
          <w:rFonts w:ascii="Times New Roman" w:hAnsi="Times New Roman" w:cs="Times New Roman"/>
          <w:sz w:val="32"/>
          <w:szCs w:val="32"/>
        </w:rPr>
        <w:lastRenderedPageBreak/>
        <w:t>"Мы, конечно, основные все направления стройки сохраним, это и метро, и реновация, и магистральные дороги, но ряд объектов, которые еще не были законтрактованы, мы перенесем на следующий год", - сказал он.</w:t>
      </w:r>
    </w:p>
    <w:p w14:paraId="638AF90B" w14:textId="77777777" w:rsidR="004649A6" w:rsidRPr="004649A6" w:rsidRDefault="004649A6" w:rsidP="004649A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49A6">
        <w:rPr>
          <w:rFonts w:ascii="Times New Roman" w:hAnsi="Times New Roman" w:cs="Times New Roman"/>
          <w:sz w:val="32"/>
          <w:szCs w:val="32"/>
        </w:rPr>
        <w:t>По словам мэра, например, в благоустройстве закончат только уже начатые объекты, как ряд капитальных ремонтов дорог или парк Северного речного вокзала. "Но большинство объектов тоже не будет реализовано, потому что нам просто ресурсов на хватит на это", - добавил Собянин.</w:t>
      </w:r>
    </w:p>
    <w:p w14:paraId="28BF8015" w14:textId="77777777" w:rsid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B28C3AA" w14:textId="21A4BC9E" w:rsidR="00FE5B78" w:rsidRPr="00FE5B78" w:rsidRDefault="00FE5B78" w:rsidP="00FE5B78">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FE5B78">
        <w:rPr>
          <w:rFonts w:ascii="Times New Roman" w:hAnsi="Times New Roman" w:cs="Times New Roman"/>
          <w:sz w:val="32"/>
          <w:szCs w:val="32"/>
        </w:rPr>
        <w:t>05.06.2020</w:t>
      </w:r>
      <w:r>
        <w:rPr>
          <w:rFonts w:ascii="Times New Roman" w:hAnsi="Times New Roman" w:cs="Times New Roman"/>
          <w:sz w:val="32"/>
          <w:szCs w:val="32"/>
        </w:rPr>
        <w:t xml:space="preserve"> </w:t>
      </w:r>
      <w:r w:rsidRPr="00FE5B78">
        <w:rPr>
          <w:rFonts w:ascii="Times New Roman" w:hAnsi="Times New Roman" w:cs="Times New Roman"/>
          <w:sz w:val="32"/>
          <w:szCs w:val="32"/>
        </w:rPr>
        <w:t>РИА Новости</w:t>
      </w:r>
      <w:r>
        <w:rPr>
          <w:rFonts w:ascii="Times New Roman" w:hAnsi="Times New Roman" w:cs="Times New Roman"/>
          <w:sz w:val="32"/>
          <w:szCs w:val="32"/>
        </w:rPr>
        <w:t>.</w:t>
      </w:r>
      <w:r w:rsidRPr="00FE5B78">
        <w:rPr>
          <w:rFonts w:ascii="Times New Roman" w:hAnsi="Times New Roman" w:cs="Times New Roman"/>
          <w:sz w:val="32"/>
          <w:szCs w:val="32"/>
        </w:rPr>
        <w:t xml:space="preserve"> </w:t>
      </w:r>
      <w:r w:rsidRPr="00FE5B78">
        <w:rPr>
          <w:rFonts w:ascii="Times New Roman" w:hAnsi="Times New Roman" w:cs="Times New Roman"/>
          <w:b/>
          <w:bCs/>
          <w:sz w:val="32"/>
          <w:szCs w:val="32"/>
        </w:rPr>
        <w:t>Эпидемия COVID-19 не сказалась на экспертизе стройпроектов в Москве</w:t>
      </w:r>
    </w:p>
    <w:p w14:paraId="09308CD2" w14:textId="71D25D51"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5B78">
        <w:rPr>
          <w:rFonts w:ascii="Times New Roman" w:hAnsi="Times New Roman" w:cs="Times New Roman"/>
          <w:sz w:val="32"/>
          <w:szCs w:val="32"/>
        </w:rPr>
        <w:t>Несмотря на введенные из-за эпидемии новой коронавирусной инфекции ограничения, работа по экспертизе строительных проектов в Москве не останавливалась, сообщила пресс-служба столичного стройкомпекса.</w:t>
      </w:r>
    </w:p>
    <w:p w14:paraId="2697049F" w14:textId="77777777"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5B78">
        <w:rPr>
          <w:rFonts w:ascii="Times New Roman" w:hAnsi="Times New Roman" w:cs="Times New Roman"/>
          <w:sz w:val="32"/>
          <w:szCs w:val="32"/>
        </w:rPr>
        <w:t>Работа с проектной документацией на протяжении всего периода повышенной готовности велась в удаленном режиме с помощью электронных сервисов, внедрение которых в сфере госэкспертизы началось еще 2013 году. Благодаря этому, с конца марта </w:t>
      </w:r>
      <w:hyperlink r:id="rId30" w:tgtFrame="_blank" w:history="1">
        <w:r w:rsidRPr="00FE5B78">
          <w:rPr>
            <w:rFonts w:ascii="Times New Roman" w:hAnsi="Times New Roman" w:cs="Times New Roman"/>
            <w:sz w:val="32"/>
            <w:szCs w:val="32"/>
          </w:rPr>
          <w:t>Мосгосэкспертиза</w:t>
        </w:r>
      </w:hyperlink>
      <w:r w:rsidRPr="00FE5B78">
        <w:rPr>
          <w:rFonts w:ascii="Times New Roman" w:hAnsi="Times New Roman" w:cs="Times New Roman"/>
          <w:sz w:val="32"/>
          <w:szCs w:val="32"/>
        </w:rPr>
        <w:t> рассмотрела свыше 2,4 тысячи комплектов документации и выдала более 1,7 тысячи заключений, приводится статистика в сообщении стройкомплекса.</w:t>
      </w:r>
    </w:p>
    <w:p w14:paraId="0A99014F" w14:textId="77777777"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E5B78">
        <w:rPr>
          <w:rFonts w:ascii="Times New Roman" w:hAnsi="Times New Roman" w:cs="Times New Roman"/>
          <w:sz w:val="32"/>
          <w:szCs w:val="32"/>
        </w:rPr>
        <w:t xml:space="preserve">"В настоящий момент работы у нас точно не меньше, чем прежде. К нам даже стали обращаться и многие частные заказчики, с которыми мы ранее не сотрудничали", - цитирует пресс-служба главу Мосгосэкспертизы </w:t>
      </w:r>
      <w:r w:rsidRPr="00FE5B78">
        <w:rPr>
          <w:rFonts w:ascii="Times New Roman" w:hAnsi="Times New Roman" w:cs="Times New Roman"/>
          <w:b/>
          <w:bCs/>
          <w:sz w:val="32"/>
          <w:szCs w:val="32"/>
        </w:rPr>
        <w:t>Анну Яковлеву.</w:t>
      </w:r>
    </w:p>
    <w:p w14:paraId="53FA4EFA" w14:textId="44B4BE09" w:rsidR="00FE5B78" w:rsidRDefault="00FE5B78"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88D7F23" w14:textId="02A1931C" w:rsidR="00FE5B78" w:rsidRPr="00FE5B78" w:rsidRDefault="00FE5B78" w:rsidP="00FE5B7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FE5B78">
        <w:rPr>
          <w:rFonts w:ascii="Times New Roman" w:hAnsi="Times New Roman" w:cs="Times New Roman"/>
          <w:sz w:val="32"/>
          <w:szCs w:val="32"/>
        </w:rPr>
        <w:t>05.06.2020</w:t>
      </w:r>
      <w:r>
        <w:rPr>
          <w:rFonts w:ascii="Times New Roman" w:hAnsi="Times New Roman" w:cs="Times New Roman"/>
          <w:sz w:val="32"/>
          <w:szCs w:val="32"/>
        </w:rPr>
        <w:t xml:space="preserve"> </w:t>
      </w:r>
      <w:r w:rsidRPr="00FE5B78">
        <w:rPr>
          <w:rFonts w:ascii="Times New Roman" w:hAnsi="Times New Roman" w:cs="Times New Roman"/>
          <w:sz w:val="32"/>
          <w:szCs w:val="32"/>
        </w:rPr>
        <w:t>РИА Новости</w:t>
      </w:r>
      <w:r>
        <w:rPr>
          <w:rFonts w:ascii="Times New Roman" w:hAnsi="Times New Roman" w:cs="Times New Roman"/>
          <w:sz w:val="32"/>
          <w:szCs w:val="32"/>
        </w:rPr>
        <w:t>.</w:t>
      </w:r>
      <w:r w:rsidRPr="00FE5B78">
        <w:rPr>
          <w:rFonts w:ascii="Times New Roman" w:hAnsi="Times New Roman" w:cs="Times New Roman"/>
          <w:sz w:val="32"/>
          <w:szCs w:val="32"/>
        </w:rPr>
        <w:t xml:space="preserve"> </w:t>
      </w:r>
      <w:r w:rsidRPr="00FE5B78">
        <w:rPr>
          <w:rFonts w:ascii="Times New Roman" w:hAnsi="Times New Roman" w:cs="Times New Roman"/>
          <w:b/>
          <w:bCs/>
          <w:sz w:val="32"/>
          <w:szCs w:val="32"/>
        </w:rPr>
        <w:t>Свыше 95% рабочих вернулись на стройки Подмосковья</w:t>
      </w:r>
    </w:p>
    <w:p w14:paraId="0BC46B6C" w14:textId="5990A2E4"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5B78">
        <w:rPr>
          <w:rFonts w:ascii="Times New Roman" w:hAnsi="Times New Roman" w:cs="Times New Roman"/>
          <w:sz w:val="32"/>
          <w:szCs w:val="32"/>
        </w:rPr>
        <w:t>Почти 36 тысяч рабочих (95% от общего числа) вернулись на стройки </w:t>
      </w:r>
      <w:hyperlink r:id="rId31" w:tgtFrame="_blank" w:history="1">
        <w:r w:rsidRPr="00FE5B78">
          <w:rPr>
            <w:rFonts w:ascii="Times New Roman" w:hAnsi="Times New Roman" w:cs="Times New Roman"/>
            <w:sz w:val="32"/>
            <w:szCs w:val="32"/>
          </w:rPr>
          <w:t>Подмосковья</w:t>
        </w:r>
      </w:hyperlink>
      <w:r w:rsidRPr="00FE5B78">
        <w:rPr>
          <w:rFonts w:ascii="Times New Roman" w:hAnsi="Times New Roman" w:cs="Times New Roman"/>
          <w:sz w:val="32"/>
          <w:szCs w:val="32"/>
        </w:rPr>
        <w:t> после возобновления строительных работ на территории региона, говорится в сообщении пресс-службы областного </w:t>
      </w:r>
      <w:hyperlink r:id="rId32" w:tgtFrame="_blank" w:history="1">
        <w:r w:rsidRPr="00FE5B78">
          <w:rPr>
            <w:rFonts w:ascii="Times New Roman" w:hAnsi="Times New Roman" w:cs="Times New Roman"/>
            <w:sz w:val="32"/>
            <w:szCs w:val="32"/>
          </w:rPr>
          <w:t>Главгосстройнадзора</w:t>
        </w:r>
      </w:hyperlink>
      <w:r w:rsidRPr="00FE5B78">
        <w:rPr>
          <w:rFonts w:ascii="Times New Roman" w:hAnsi="Times New Roman" w:cs="Times New Roman"/>
          <w:sz w:val="32"/>
          <w:szCs w:val="32"/>
        </w:rPr>
        <w:t>.</w:t>
      </w:r>
    </w:p>
    <w:p w14:paraId="0959BAD2" w14:textId="2A41F603"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5B78">
        <w:rPr>
          <w:rFonts w:ascii="Times New Roman" w:hAnsi="Times New Roman" w:cs="Times New Roman"/>
          <w:sz w:val="32"/>
          <w:szCs w:val="32"/>
        </w:rPr>
        <w:lastRenderedPageBreak/>
        <w:t>Ранее губернатор Московской области</w:t>
      </w:r>
      <w:r>
        <w:rPr>
          <w:rFonts w:ascii="Times New Roman" w:hAnsi="Times New Roman" w:cs="Times New Roman"/>
          <w:sz w:val="32"/>
          <w:szCs w:val="32"/>
        </w:rPr>
        <w:t xml:space="preserve"> </w:t>
      </w:r>
      <w:hyperlink r:id="rId33" w:tgtFrame="_blank" w:history="1">
        <w:r w:rsidRPr="00FE5B78">
          <w:rPr>
            <w:rFonts w:ascii="Times New Roman" w:hAnsi="Times New Roman" w:cs="Times New Roman"/>
            <w:b/>
            <w:bCs/>
            <w:sz w:val="32"/>
            <w:szCs w:val="32"/>
          </w:rPr>
          <w:t>Андрей Воробьев</w:t>
        </w:r>
      </w:hyperlink>
      <w:r>
        <w:rPr>
          <w:rFonts w:ascii="Times New Roman" w:hAnsi="Times New Roman" w:cs="Times New Roman"/>
          <w:b/>
          <w:bCs/>
          <w:sz w:val="32"/>
          <w:szCs w:val="32"/>
        </w:rPr>
        <w:t xml:space="preserve"> </w:t>
      </w:r>
      <w:r w:rsidRPr="00FE5B78">
        <w:rPr>
          <w:rFonts w:ascii="Times New Roman" w:hAnsi="Times New Roman" w:cs="Times New Roman"/>
          <w:sz w:val="32"/>
          <w:szCs w:val="32"/>
        </w:rPr>
        <w:t>сообщил, что на каждой площадке, где возобновлено строительство, соблюдается стандарт организации работ в целях недопущения распространения коронавирусной инфекции. В частности, для каждого рабочего застройщик предусмотрел ряд мер, среди которых обеспечение средствами индивидуальной защиты и антисептическими средствами. Также девелоперы обязаны еженедельно тестировать рабочих на наличие коронавирусной инфекции.</w:t>
      </w:r>
    </w:p>
    <w:p w14:paraId="5260C0B0" w14:textId="77777777"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FE5B78">
        <w:rPr>
          <w:rFonts w:ascii="Times New Roman" w:hAnsi="Times New Roman" w:cs="Times New Roman"/>
          <w:sz w:val="32"/>
          <w:szCs w:val="32"/>
        </w:rPr>
        <w:t xml:space="preserve">"На сегодняшний день порядка 36 тысяч строителей вернулись на объекты, где после временной приостановки работ из-за пандемии трудились 37 тысяч. Большинство застройщиков создали безопасные условия труда для своих рабочих и соблюдают необходимые санитарные требования Стандарта организации строительных работ в целях недопущения распространения коронавирусной инфекции", - приводятся слова главы ведомства </w:t>
      </w:r>
      <w:r w:rsidRPr="00FE5B78">
        <w:rPr>
          <w:rFonts w:ascii="Times New Roman" w:hAnsi="Times New Roman" w:cs="Times New Roman"/>
          <w:b/>
          <w:bCs/>
          <w:sz w:val="32"/>
          <w:szCs w:val="32"/>
        </w:rPr>
        <w:t>Артура Гарибяна.</w:t>
      </w:r>
    </w:p>
    <w:p w14:paraId="64CCF4D4" w14:textId="77777777" w:rsidR="00FE5B78" w:rsidRPr="00FE5B78" w:rsidRDefault="00FE5B78" w:rsidP="00FE5B7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E5B78">
        <w:rPr>
          <w:rFonts w:ascii="Times New Roman" w:hAnsi="Times New Roman" w:cs="Times New Roman"/>
          <w:sz w:val="32"/>
          <w:szCs w:val="32"/>
        </w:rPr>
        <w:t>В пресс-службе ведомства добавили, что с начала июня на территории региона было протестировано порядка трех тысяч строителей и выявлено 26 новых случаев заболевания COVID-19.</w:t>
      </w:r>
    </w:p>
    <w:p w14:paraId="64EB4AB7" w14:textId="77777777" w:rsidR="00FE5B78" w:rsidRDefault="00FE5B78"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30FF71EC" w14:textId="77777777" w:rsidR="00210A0E" w:rsidRPr="00210A0E" w:rsidRDefault="00210A0E" w:rsidP="00210A0E">
      <w:pPr>
        <w:tabs>
          <w:tab w:val="left" w:pos="851"/>
        </w:tabs>
        <w:spacing w:after="0" w:line="276" w:lineRule="auto"/>
        <w:jc w:val="both"/>
        <w:rPr>
          <w:rFonts w:ascii="Times New Roman" w:hAnsi="Times New Roman" w:cs="Times New Roman"/>
          <w:b/>
          <w:bCs/>
          <w:sz w:val="32"/>
          <w:szCs w:val="32"/>
        </w:rPr>
      </w:pPr>
    </w:p>
    <w:p w14:paraId="23CD6675" w14:textId="77777777" w:rsidR="00FB6307" w:rsidRPr="00FB6307" w:rsidRDefault="00FB6307" w:rsidP="00FB6307">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04.06.2020 </w:t>
      </w:r>
      <w:r w:rsidRPr="00FB6307">
        <w:rPr>
          <w:rFonts w:ascii="Times New Roman" w:hAnsi="Times New Roman" w:cs="Times New Roman"/>
          <w:sz w:val="32"/>
          <w:szCs w:val="32"/>
        </w:rPr>
        <w:t>Российский Фонд участников долевого строительства возглавил бывший руководитель Москомстройинвеста</w:t>
      </w:r>
    </w:p>
    <w:p w14:paraId="242CE218" w14:textId="05E882B2" w:rsidR="00FB6307" w:rsidRPr="00FB6307" w:rsidRDefault="00FB6307" w:rsidP="00FB630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B6307">
        <w:rPr>
          <w:rFonts w:ascii="Times New Roman" w:hAnsi="Times New Roman" w:cs="Times New Roman"/>
          <w:sz w:val="32"/>
          <w:szCs w:val="32"/>
        </w:rPr>
        <w:t>Бывший руководитель столичного комитета по обеспечению реализации инвестиционных проектов в строительстве и контролю в области долевого строительства (Москомстройинвест)</w:t>
      </w:r>
      <w:r>
        <w:rPr>
          <w:rFonts w:ascii="Times New Roman" w:hAnsi="Times New Roman" w:cs="Times New Roman"/>
          <w:sz w:val="32"/>
          <w:szCs w:val="32"/>
        </w:rPr>
        <w:t xml:space="preserve"> </w:t>
      </w:r>
      <w:r w:rsidRPr="00FB6307">
        <w:rPr>
          <w:rFonts w:ascii="Times New Roman" w:hAnsi="Times New Roman" w:cs="Times New Roman"/>
          <w:b/>
          <w:bCs/>
          <w:sz w:val="32"/>
          <w:szCs w:val="32"/>
        </w:rPr>
        <w:t>Константин Тимофеев</w:t>
      </w:r>
      <w:r w:rsidRPr="00FB6307">
        <w:rPr>
          <w:rFonts w:ascii="Times New Roman" w:hAnsi="Times New Roman" w:cs="Times New Roman"/>
          <w:sz w:val="32"/>
          <w:szCs w:val="32"/>
        </w:rPr>
        <w:t> назначен генеральным директором Фонда защиты прав граждан – участников долевого строительства.</w:t>
      </w:r>
    </w:p>
    <w:p w14:paraId="68EA7F85" w14:textId="77777777" w:rsidR="00FB6307" w:rsidRPr="00FB6307" w:rsidRDefault="00FB6307" w:rsidP="00FB630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B6307">
        <w:rPr>
          <w:rFonts w:ascii="Times New Roman" w:hAnsi="Times New Roman" w:cs="Times New Roman"/>
          <w:sz w:val="32"/>
          <w:szCs w:val="32"/>
        </w:rPr>
        <w:t>Соответствующее распоряжение премьер-министра </w:t>
      </w:r>
      <w:r w:rsidRPr="00FB6307">
        <w:rPr>
          <w:rFonts w:ascii="Times New Roman" w:hAnsi="Times New Roman" w:cs="Times New Roman"/>
          <w:b/>
          <w:bCs/>
          <w:sz w:val="32"/>
          <w:szCs w:val="32"/>
        </w:rPr>
        <w:t>Михаила Мишустина</w:t>
      </w:r>
      <w:r w:rsidRPr="00FB6307">
        <w:rPr>
          <w:rFonts w:ascii="Times New Roman" w:hAnsi="Times New Roman" w:cs="Times New Roman"/>
          <w:sz w:val="32"/>
          <w:szCs w:val="32"/>
        </w:rPr>
        <w:t> размещено на официальном интернет-портале правовой информации. «Назначить Тимофеева Константина Петровича генеральным директором публично-правовой компании «Фонд защиты прав граждан-участников долевого строительства» на 3 года», – говорится в документе.</w:t>
      </w:r>
    </w:p>
    <w:p w14:paraId="072AF221" w14:textId="54B1E0B5" w:rsidR="00FB6307" w:rsidRPr="00FB6307" w:rsidRDefault="00FB6307" w:rsidP="00FB630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B6307">
        <w:rPr>
          <w:rFonts w:ascii="Times New Roman" w:hAnsi="Times New Roman" w:cs="Times New Roman"/>
          <w:sz w:val="32"/>
          <w:szCs w:val="32"/>
        </w:rPr>
        <w:lastRenderedPageBreak/>
        <w:t>Одновременно с этим от должности генерального директора фонда был досрочно освобождён</w:t>
      </w:r>
      <w:r>
        <w:rPr>
          <w:rFonts w:ascii="Times New Roman" w:hAnsi="Times New Roman" w:cs="Times New Roman"/>
          <w:sz w:val="32"/>
          <w:szCs w:val="32"/>
        </w:rPr>
        <w:t xml:space="preserve"> </w:t>
      </w:r>
      <w:r w:rsidRPr="00FB6307">
        <w:rPr>
          <w:rFonts w:ascii="Times New Roman" w:hAnsi="Times New Roman" w:cs="Times New Roman"/>
          <w:b/>
          <w:bCs/>
          <w:sz w:val="32"/>
          <w:szCs w:val="32"/>
        </w:rPr>
        <w:t>Олег Говорун.</w:t>
      </w:r>
      <w:r w:rsidRPr="00FB6307">
        <w:rPr>
          <w:rFonts w:ascii="Times New Roman" w:hAnsi="Times New Roman" w:cs="Times New Roman"/>
          <w:sz w:val="32"/>
          <w:szCs w:val="32"/>
        </w:rPr>
        <w:t xml:space="preserve"> Соответствующее распоряжение господина Мишустина также размещено на портале.</w:t>
      </w:r>
    </w:p>
    <w:p w14:paraId="70902F1C" w14:textId="77777777" w:rsidR="00FB6307" w:rsidRPr="00FB6307" w:rsidRDefault="00FB6307" w:rsidP="00FB630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B6307">
        <w:rPr>
          <w:rFonts w:ascii="Times New Roman" w:hAnsi="Times New Roman" w:cs="Times New Roman"/>
          <w:sz w:val="32"/>
          <w:szCs w:val="32"/>
        </w:rPr>
        <w:t>Фонд защиты прав граждан – участников долевого строительства работает с октября 2017 года. Он создан Правительством России с целью урегулирования отношений между застройщиками жилья и дольщиками.</w:t>
      </w:r>
    </w:p>
    <w:p w14:paraId="2D9BF61F" w14:textId="77777777" w:rsidR="00D33761" w:rsidRDefault="00D33761"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7524061" w14:textId="77777777" w:rsidR="00D33761" w:rsidRDefault="00D33761"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2A27C25" w14:textId="533DDCF3" w:rsidR="00B54D3A" w:rsidRDefault="00992B96" w:rsidP="00F661D3">
      <w:pPr>
        <w:tabs>
          <w:tab w:val="left" w:pos="851"/>
        </w:tabs>
        <w:spacing w:after="0" w:line="276" w:lineRule="auto"/>
        <w:ind w:firstLine="851"/>
        <w:jc w:val="right"/>
        <w:rPr>
          <w:rFonts w:ascii="Times New Roman" w:hAnsi="Times New Roman" w:cs="Times New Roman"/>
          <w:sz w:val="32"/>
          <w:szCs w:val="32"/>
        </w:rPr>
      </w:pPr>
      <w:r w:rsidRPr="0003135B">
        <w:rPr>
          <w:rFonts w:ascii="Times New Roman" w:hAnsi="Times New Roman" w:cs="Times New Roman"/>
          <w:sz w:val="32"/>
          <w:szCs w:val="32"/>
        </w:rPr>
        <w:t>М.М. Куликов</w:t>
      </w:r>
    </w:p>
    <w:p w14:paraId="109B7D28" w14:textId="712BB410" w:rsidR="00CA4643" w:rsidRPr="0063225E" w:rsidRDefault="002B3A75"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06</w:t>
      </w:r>
      <w:r w:rsidR="003B0ACA">
        <w:rPr>
          <w:rFonts w:ascii="Times New Roman" w:hAnsi="Times New Roman" w:cs="Times New Roman"/>
          <w:sz w:val="32"/>
          <w:szCs w:val="32"/>
        </w:rPr>
        <w:t>.0</w:t>
      </w:r>
      <w:r>
        <w:rPr>
          <w:rFonts w:ascii="Times New Roman" w:hAnsi="Times New Roman" w:cs="Times New Roman"/>
          <w:sz w:val="32"/>
          <w:szCs w:val="32"/>
        </w:rPr>
        <w:t>6</w:t>
      </w:r>
      <w:r w:rsidR="003B0ACA">
        <w:rPr>
          <w:rFonts w:ascii="Times New Roman" w:hAnsi="Times New Roman" w:cs="Times New Roman"/>
          <w:sz w:val="32"/>
          <w:szCs w:val="32"/>
        </w:rPr>
        <w:t>.2020</w:t>
      </w:r>
    </w:p>
    <w:sectPr w:rsidR="00CA4643" w:rsidRPr="0063225E" w:rsidSect="008D05D8">
      <w:headerReference w:type="default" r:id="rId3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7CA93" w14:textId="77777777" w:rsidR="00A959D6" w:rsidRDefault="00A959D6" w:rsidP="008D05D8">
      <w:pPr>
        <w:spacing w:after="0" w:line="240" w:lineRule="auto"/>
      </w:pPr>
      <w:r>
        <w:separator/>
      </w:r>
    </w:p>
  </w:endnote>
  <w:endnote w:type="continuationSeparator" w:id="0">
    <w:p w14:paraId="47D9F7CB" w14:textId="77777777" w:rsidR="00A959D6" w:rsidRDefault="00A959D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F356" w14:textId="77777777" w:rsidR="00A959D6" w:rsidRDefault="00A959D6" w:rsidP="008D05D8">
      <w:pPr>
        <w:spacing w:after="0" w:line="240" w:lineRule="auto"/>
      </w:pPr>
      <w:r>
        <w:separator/>
      </w:r>
    </w:p>
  </w:footnote>
  <w:footnote w:type="continuationSeparator" w:id="0">
    <w:p w14:paraId="2F20727D" w14:textId="77777777" w:rsidR="00A959D6" w:rsidRDefault="00A959D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5D5E1B" w:rsidRDefault="005D5E1B">
        <w:pPr>
          <w:pStyle w:val="a7"/>
          <w:jc w:val="center"/>
        </w:pPr>
        <w:r>
          <w:fldChar w:fldCharType="begin"/>
        </w:r>
        <w:r>
          <w:instrText>PAGE   \* MERGEFORMAT</w:instrText>
        </w:r>
        <w:r>
          <w:fldChar w:fldCharType="separate"/>
        </w:r>
        <w:r>
          <w:t>2</w:t>
        </w:r>
        <w:r>
          <w:fldChar w:fldCharType="end"/>
        </w:r>
      </w:p>
    </w:sdtContent>
  </w:sdt>
  <w:p w14:paraId="395A4D11" w14:textId="77777777" w:rsidR="005D5E1B" w:rsidRDefault="005D5E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21"/>
    <w:multiLevelType w:val="hybridMultilevel"/>
    <w:tmpl w:val="EDC89CA8"/>
    <w:lvl w:ilvl="0" w:tplc="BC08F6CE">
      <w:numFmt w:val="bullet"/>
      <w:lvlText w:val="•"/>
      <w:lvlJc w:val="left"/>
      <w:pPr>
        <w:ind w:left="1406" w:hanging="55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4D1BE7"/>
    <w:multiLevelType w:val="multilevel"/>
    <w:tmpl w:val="491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6FE9"/>
    <w:multiLevelType w:val="multilevel"/>
    <w:tmpl w:val="3D38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B1C00"/>
    <w:multiLevelType w:val="multilevel"/>
    <w:tmpl w:val="CBE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A272F"/>
    <w:multiLevelType w:val="multilevel"/>
    <w:tmpl w:val="E8D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C47BF"/>
    <w:multiLevelType w:val="multilevel"/>
    <w:tmpl w:val="48A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30982"/>
    <w:multiLevelType w:val="multilevel"/>
    <w:tmpl w:val="FF2A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A3F49"/>
    <w:multiLevelType w:val="hybridMultilevel"/>
    <w:tmpl w:val="32CC4B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22351494"/>
    <w:multiLevelType w:val="multilevel"/>
    <w:tmpl w:val="4FD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F3828"/>
    <w:multiLevelType w:val="multilevel"/>
    <w:tmpl w:val="26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05D26"/>
    <w:multiLevelType w:val="multilevel"/>
    <w:tmpl w:val="956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F7B64"/>
    <w:multiLevelType w:val="hybridMultilevel"/>
    <w:tmpl w:val="21BCA4A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2A69CA"/>
    <w:multiLevelType w:val="multilevel"/>
    <w:tmpl w:val="4C2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A20F1"/>
    <w:multiLevelType w:val="multilevel"/>
    <w:tmpl w:val="E78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A2F0A"/>
    <w:multiLevelType w:val="multilevel"/>
    <w:tmpl w:val="A0D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535B9"/>
    <w:multiLevelType w:val="multilevel"/>
    <w:tmpl w:val="5E4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35B95"/>
    <w:multiLevelType w:val="hybridMultilevel"/>
    <w:tmpl w:val="5074F7B2"/>
    <w:lvl w:ilvl="0" w:tplc="570CDA9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EE64DF2"/>
    <w:multiLevelType w:val="multilevel"/>
    <w:tmpl w:val="0F8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D0B24"/>
    <w:multiLevelType w:val="hybridMultilevel"/>
    <w:tmpl w:val="F86853BC"/>
    <w:lvl w:ilvl="0" w:tplc="FFB8F934">
      <w:numFmt w:val="bullet"/>
      <w:lvlText w:val="•"/>
      <w:lvlJc w:val="left"/>
      <w:pPr>
        <w:ind w:left="1331" w:hanging="48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3FF67825"/>
    <w:multiLevelType w:val="hybridMultilevel"/>
    <w:tmpl w:val="F318617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45245F8"/>
    <w:multiLevelType w:val="multilevel"/>
    <w:tmpl w:val="DEF0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41E64"/>
    <w:multiLevelType w:val="multilevel"/>
    <w:tmpl w:val="1A8C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01F29"/>
    <w:multiLevelType w:val="multilevel"/>
    <w:tmpl w:val="650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67BE4"/>
    <w:multiLevelType w:val="multilevel"/>
    <w:tmpl w:val="5D5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762DF"/>
    <w:multiLevelType w:val="multilevel"/>
    <w:tmpl w:val="86E2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B247B"/>
    <w:multiLevelType w:val="hybridMultilevel"/>
    <w:tmpl w:val="5EB8487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4865718"/>
    <w:multiLevelType w:val="multilevel"/>
    <w:tmpl w:val="096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56C05"/>
    <w:multiLevelType w:val="hybridMultilevel"/>
    <w:tmpl w:val="2CAE91BE"/>
    <w:lvl w:ilvl="0" w:tplc="F008030C">
      <w:numFmt w:val="bullet"/>
      <w:lvlText w:val="•"/>
      <w:lvlJc w:val="left"/>
      <w:pPr>
        <w:ind w:left="1256" w:hanging="40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58B602A8"/>
    <w:multiLevelType w:val="multilevel"/>
    <w:tmpl w:val="0D1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110B6"/>
    <w:multiLevelType w:val="hybridMultilevel"/>
    <w:tmpl w:val="6E4E12E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DB077B3"/>
    <w:multiLevelType w:val="multilevel"/>
    <w:tmpl w:val="E3A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B3334"/>
    <w:multiLevelType w:val="multilevel"/>
    <w:tmpl w:val="334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74FB5"/>
    <w:multiLevelType w:val="hybridMultilevel"/>
    <w:tmpl w:val="19900D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54974A1"/>
    <w:multiLevelType w:val="hybridMultilevel"/>
    <w:tmpl w:val="EBD4DB94"/>
    <w:lvl w:ilvl="0" w:tplc="6B867E2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AD4051A"/>
    <w:multiLevelType w:val="multilevel"/>
    <w:tmpl w:val="CA2C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20FC9"/>
    <w:multiLevelType w:val="multilevel"/>
    <w:tmpl w:val="74E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E0126"/>
    <w:multiLevelType w:val="multilevel"/>
    <w:tmpl w:val="67F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A399E"/>
    <w:multiLevelType w:val="multilevel"/>
    <w:tmpl w:val="5230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50EE8"/>
    <w:multiLevelType w:val="hybridMultilevel"/>
    <w:tmpl w:val="F98E70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46E7DC3"/>
    <w:multiLevelType w:val="multilevel"/>
    <w:tmpl w:val="ED6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77333"/>
    <w:multiLevelType w:val="hybridMultilevel"/>
    <w:tmpl w:val="AC581AD0"/>
    <w:lvl w:ilvl="0" w:tplc="A7E0EAC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77A71995"/>
    <w:multiLevelType w:val="hybridMultilevel"/>
    <w:tmpl w:val="25C433D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43" w15:restartNumberingAfterBreak="0">
    <w:nsid w:val="77FA062D"/>
    <w:multiLevelType w:val="hybridMultilevel"/>
    <w:tmpl w:val="2AB83B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9A156C2"/>
    <w:multiLevelType w:val="multilevel"/>
    <w:tmpl w:val="1DF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E40C1"/>
    <w:multiLevelType w:val="multilevel"/>
    <w:tmpl w:val="D64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9466C"/>
    <w:multiLevelType w:val="hybridMultilevel"/>
    <w:tmpl w:val="B75CD02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8"/>
  </w:num>
  <w:num w:numId="3">
    <w:abstractNumId w:val="42"/>
  </w:num>
  <w:num w:numId="4">
    <w:abstractNumId w:val="29"/>
  </w:num>
  <w:num w:numId="5">
    <w:abstractNumId w:val="23"/>
  </w:num>
  <w:num w:numId="6">
    <w:abstractNumId w:val="32"/>
  </w:num>
  <w:num w:numId="7">
    <w:abstractNumId w:val="12"/>
  </w:num>
  <w:num w:numId="8">
    <w:abstractNumId w:val="0"/>
  </w:num>
  <w:num w:numId="9">
    <w:abstractNumId w:val="31"/>
  </w:num>
  <w:num w:numId="10">
    <w:abstractNumId w:val="46"/>
  </w:num>
  <w:num w:numId="11">
    <w:abstractNumId w:val="28"/>
  </w:num>
  <w:num w:numId="12">
    <w:abstractNumId w:val="13"/>
  </w:num>
  <w:num w:numId="13">
    <w:abstractNumId w:val="1"/>
  </w:num>
  <w:num w:numId="14">
    <w:abstractNumId w:val="30"/>
  </w:num>
  <w:num w:numId="15">
    <w:abstractNumId w:val="7"/>
  </w:num>
  <w:num w:numId="16">
    <w:abstractNumId w:val="9"/>
  </w:num>
  <w:num w:numId="17">
    <w:abstractNumId w:val="27"/>
  </w:num>
  <w:num w:numId="18">
    <w:abstractNumId w:val="37"/>
  </w:num>
  <w:num w:numId="19">
    <w:abstractNumId w:val="11"/>
  </w:num>
  <w:num w:numId="20">
    <w:abstractNumId w:val="33"/>
  </w:num>
  <w:num w:numId="21">
    <w:abstractNumId w:val="15"/>
  </w:num>
  <w:num w:numId="22">
    <w:abstractNumId w:val="35"/>
  </w:num>
  <w:num w:numId="23">
    <w:abstractNumId w:val="3"/>
  </w:num>
  <w:num w:numId="24">
    <w:abstractNumId w:val="16"/>
  </w:num>
  <w:num w:numId="25">
    <w:abstractNumId w:val="24"/>
  </w:num>
  <w:num w:numId="26">
    <w:abstractNumId w:val="6"/>
  </w:num>
  <w:num w:numId="27">
    <w:abstractNumId w:val="26"/>
  </w:num>
  <w:num w:numId="28">
    <w:abstractNumId w:val="19"/>
  </w:num>
  <w:num w:numId="29">
    <w:abstractNumId w:val="22"/>
  </w:num>
  <w:num w:numId="30">
    <w:abstractNumId w:val="5"/>
  </w:num>
  <w:num w:numId="31">
    <w:abstractNumId w:val="39"/>
  </w:num>
  <w:num w:numId="32">
    <w:abstractNumId w:val="34"/>
  </w:num>
  <w:num w:numId="33">
    <w:abstractNumId w:val="44"/>
  </w:num>
  <w:num w:numId="34">
    <w:abstractNumId w:val="40"/>
  </w:num>
  <w:num w:numId="35">
    <w:abstractNumId w:val="21"/>
  </w:num>
  <w:num w:numId="36">
    <w:abstractNumId w:val="43"/>
  </w:num>
  <w:num w:numId="37">
    <w:abstractNumId w:val="41"/>
  </w:num>
  <w:num w:numId="38">
    <w:abstractNumId w:val="17"/>
  </w:num>
  <w:num w:numId="39">
    <w:abstractNumId w:val="10"/>
  </w:num>
  <w:num w:numId="40">
    <w:abstractNumId w:val="14"/>
  </w:num>
  <w:num w:numId="41">
    <w:abstractNumId w:val="45"/>
  </w:num>
  <w:num w:numId="42">
    <w:abstractNumId w:val="36"/>
  </w:num>
  <w:num w:numId="43">
    <w:abstractNumId w:val="18"/>
  </w:num>
  <w:num w:numId="44">
    <w:abstractNumId w:val="20"/>
  </w:num>
  <w:num w:numId="45">
    <w:abstractNumId w:val="38"/>
  </w:num>
  <w:num w:numId="46">
    <w:abstractNumId w:val="25"/>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793B"/>
    <w:rsid w:val="0003135B"/>
    <w:rsid w:val="0003237F"/>
    <w:rsid w:val="00033E6B"/>
    <w:rsid w:val="00034D1C"/>
    <w:rsid w:val="000431B2"/>
    <w:rsid w:val="00065C1F"/>
    <w:rsid w:val="00067398"/>
    <w:rsid w:val="00070B92"/>
    <w:rsid w:val="000722AB"/>
    <w:rsid w:val="0007635C"/>
    <w:rsid w:val="00077A83"/>
    <w:rsid w:val="00086C2D"/>
    <w:rsid w:val="00087162"/>
    <w:rsid w:val="000A1092"/>
    <w:rsid w:val="000A1DE1"/>
    <w:rsid w:val="000A604B"/>
    <w:rsid w:val="000B76E5"/>
    <w:rsid w:val="000C5758"/>
    <w:rsid w:val="000C66AE"/>
    <w:rsid w:val="000D2279"/>
    <w:rsid w:val="000E3305"/>
    <w:rsid w:val="0010312D"/>
    <w:rsid w:val="00107D31"/>
    <w:rsid w:val="00122330"/>
    <w:rsid w:val="00134AD7"/>
    <w:rsid w:val="00137F3B"/>
    <w:rsid w:val="00142523"/>
    <w:rsid w:val="00145D04"/>
    <w:rsid w:val="001508A0"/>
    <w:rsid w:val="00152124"/>
    <w:rsid w:val="00157C10"/>
    <w:rsid w:val="00162BC5"/>
    <w:rsid w:val="00166027"/>
    <w:rsid w:val="00181D69"/>
    <w:rsid w:val="00184F30"/>
    <w:rsid w:val="00185EDA"/>
    <w:rsid w:val="001921E8"/>
    <w:rsid w:val="001924DE"/>
    <w:rsid w:val="001925B3"/>
    <w:rsid w:val="00196E4B"/>
    <w:rsid w:val="001A31DB"/>
    <w:rsid w:val="001B3F8E"/>
    <w:rsid w:val="001D0944"/>
    <w:rsid w:val="001D3C24"/>
    <w:rsid w:val="001E1BE3"/>
    <w:rsid w:val="001E40DE"/>
    <w:rsid w:val="001E6EB4"/>
    <w:rsid w:val="001F04E0"/>
    <w:rsid w:val="001F43A8"/>
    <w:rsid w:val="00210A0E"/>
    <w:rsid w:val="00212652"/>
    <w:rsid w:val="002169EC"/>
    <w:rsid w:val="0021757A"/>
    <w:rsid w:val="0023190A"/>
    <w:rsid w:val="00235D39"/>
    <w:rsid w:val="00237194"/>
    <w:rsid w:val="00244816"/>
    <w:rsid w:val="00244AB0"/>
    <w:rsid w:val="00254B05"/>
    <w:rsid w:val="002610F2"/>
    <w:rsid w:val="00264865"/>
    <w:rsid w:val="0026678B"/>
    <w:rsid w:val="002679DE"/>
    <w:rsid w:val="002702A4"/>
    <w:rsid w:val="002721D0"/>
    <w:rsid w:val="00274F26"/>
    <w:rsid w:val="002750EF"/>
    <w:rsid w:val="00290029"/>
    <w:rsid w:val="0029312D"/>
    <w:rsid w:val="002A1CF7"/>
    <w:rsid w:val="002A5D26"/>
    <w:rsid w:val="002A7A70"/>
    <w:rsid w:val="002B226C"/>
    <w:rsid w:val="002B3A75"/>
    <w:rsid w:val="002B475B"/>
    <w:rsid w:val="002B66BB"/>
    <w:rsid w:val="002C1B94"/>
    <w:rsid w:val="002C6EC9"/>
    <w:rsid w:val="002D0F38"/>
    <w:rsid w:val="002D2251"/>
    <w:rsid w:val="002D7B01"/>
    <w:rsid w:val="002F553B"/>
    <w:rsid w:val="00303BC8"/>
    <w:rsid w:val="003158B2"/>
    <w:rsid w:val="00321F3F"/>
    <w:rsid w:val="0033032B"/>
    <w:rsid w:val="00330718"/>
    <w:rsid w:val="00333D3B"/>
    <w:rsid w:val="003543A0"/>
    <w:rsid w:val="00356952"/>
    <w:rsid w:val="00361054"/>
    <w:rsid w:val="00361930"/>
    <w:rsid w:val="00364780"/>
    <w:rsid w:val="00370190"/>
    <w:rsid w:val="00370586"/>
    <w:rsid w:val="00372225"/>
    <w:rsid w:val="00372812"/>
    <w:rsid w:val="0038304D"/>
    <w:rsid w:val="003902CB"/>
    <w:rsid w:val="003951BB"/>
    <w:rsid w:val="00396F61"/>
    <w:rsid w:val="0039786E"/>
    <w:rsid w:val="003A0820"/>
    <w:rsid w:val="003A6709"/>
    <w:rsid w:val="003A7184"/>
    <w:rsid w:val="003B023C"/>
    <w:rsid w:val="003B0ACA"/>
    <w:rsid w:val="003B0D02"/>
    <w:rsid w:val="003B58CC"/>
    <w:rsid w:val="003B7177"/>
    <w:rsid w:val="003C10AD"/>
    <w:rsid w:val="003C268A"/>
    <w:rsid w:val="003D668A"/>
    <w:rsid w:val="003E2170"/>
    <w:rsid w:val="003F18AF"/>
    <w:rsid w:val="003F2890"/>
    <w:rsid w:val="004002E3"/>
    <w:rsid w:val="00402B0C"/>
    <w:rsid w:val="00405E59"/>
    <w:rsid w:val="00407419"/>
    <w:rsid w:val="00407E0C"/>
    <w:rsid w:val="00410234"/>
    <w:rsid w:val="004153D4"/>
    <w:rsid w:val="00422417"/>
    <w:rsid w:val="00422A48"/>
    <w:rsid w:val="0042468F"/>
    <w:rsid w:val="00426412"/>
    <w:rsid w:val="00442E3A"/>
    <w:rsid w:val="00445314"/>
    <w:rsid w:val="00447F6B"/>
    <w:rsid w:val="00461F9F"/>
    <w:rsid w:val="00463566"/>
    <w:rsid w:val="004649A6"/>
    <w:rsid w:val="00470E79"/>
    <w:rsid w:val="00477229"/>
    <w:rsid w:val="00490883"/>
    <w:rsid w:val="00493599"/>
    <w:rsid w:val="004B0606"/>
    <w:rsid w:val="004B46B4"/>
    <w:rsid w:val="004C4D85"/>
    <w:rsid w:val="004C6651"/>
    <w:rsid w:val="004D1397"/>
    <w:rsid w:val="004E6520"/>
    <w:rsid w:val="004F4AAF"/>
    <w:rsid w:val="004F5F7B"/>
    <w:rsid w:val="005115DC"/>
    <w:rsid w:val="0051744F"/>
    <w:rsid w:val="00517981"/>
    <w:rsid w:val="0052211D"/>
    <w:rsid w:val="005258D9"/>
    <w:rsid w:val="00526F5D"/>
    <w:rsid w:val="00546B60"/>
    <w:rsid w:val="00546D22"/>
    <w:rsid w:val="00553011"/>
    <w:rsid w:val="0057798F"/>
    <w:rsid w:val="0059791A"/>
    <w:rsid w:val="005A098C"/>
    <w:rsid w:val="005A44F4"/>
    <w:rsid w:val="005B198E"/>
    <w:rsid w:val="005C08ED"/>
    <w:rsid w:val="005C13B9"/>
    <w:rsid w:val="005C7584"/>
    <w:rsid w:val="005D1C18"/>
    <w:rsid w:val="005D5E1B"/>
    <w:rsid w:val="005D77FD"/>
    <w:rsid w:val="005D7970"/>
    <w:rsid w:val="005F30D6"/>
    <w:rsid w:val="005F374A"/>
    <w:rsid w:val="00600BAA"/>
    <w:rsid w:val="006011A1"/>
    <w:rsid w:val="00605EE7"/>
    <w:rsid w:val="00605FD9"/>
    <w:rsid w:val="00611DB4"/>
    <w:rsid w:val="00624D85"/>
    <w:rsid w:val="00625432"/>
    <w:rsid w:val="00630DA1"/>
    <w:rsid w:val="00632174"/>
    <w:rsid w:val="0063225E"/>
    <w:rsid w:val="006365CF"/>
    <w:rsid w:val="00647F8D"/>
    <w:rsid w:val="00662500"/>
    <w:rsid w:val="00667A46"/>
    <w:rsid w:val="006A1AC4"/>
    <w:rsid w:val="006A4FF2"/>
    <w:rsid w:val="006A7E38"/>
    <w:rsid w:val="006D1518"/>
    <w:rsid w:val="006D212B"/>
    <w:rsid w:val="006D7588"/>
    <w:rsid w:val="006E012F"/>
    <w:rsid w:val="006E06F7"/>
    <w:rsid w:val="006E0DB0"/>
    <w:rsid w:val="006E46D1"/>
    <w:rsid w:val="006F45BC"/>
    <w:rsid w:val="00702367"/>
    <w:rsid w:val="007027CB"/>
    <w:rsid w:val="00704A47"/>
    <w:rsid w:val="00717A5C"/>
    <w:rsid w:val="00721AE0"/>
    <w:rsid w:val="00724E72"/>
    <w:rsid w:val="0072599B"/>
    <w:rsid w:val="00727BF8"/>
    <w:rsid w:val="007336E2"/>
    <w:rsid w:val="00740520"/>
    <w:rsid w:val="00741B24"/>
    <w:rsid w:val="00744631"/>
    <w:rsid w:val="00744BD8"/>
    <w:rsid w:val="00750B97"/>
    <w:rsid w:val="00757573"/>
    <w:rsid w:val="00760B96"/>
    <w:rsid w:val="00767730"/>
    <w:rsid w:val="00770072"/>
    <w:rsid w:val="00780EA9"/>
    <w:rsid w:val="00781498"/>
    <w:rsid w:val="00781D25"/>
    <w:rsid w:val="0078271D"/>
    <w:rsid w:val="00787055"/>
    <w:rsid w:val="0079378A"/>
    <w:rsid w:val="007938D3"/>
    <w:rsid w:val="00796922"/>
    <w:rsid w:val="00797054"/>
    <w:rsid w:val="007A0B84"/>
    <w:rsid w:val="007A7B87"/>
    <w:rsid w:val="007B515A"/>
    <w:rsid w:val="007B5C96"/>
    <w:rsid w:val="007C0F17"/>
    <w:rsid w:val="007E02AE"/>
    <w:rsid w:val="007E272A"/>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33F5"/>
    <w:rsid w:val="00855C02"/>
    <w:rsid w:val="00866477"/>
    <w:rsid w:val="00867443"/>
    <w:rsid w:val="008716C0"/>
    <w:rsid w:val="00877FBA"/>
    <w:rsid w:val="008913F4"/>
    <w:rsid w:val="00892117"/>
    <w:rsid w:val="00896A73"/>
    <w:rsid w:val="00897336"/>
    <w:rsid w:val="008B0FA7"/>
    <w:rsid w:val="008B6239"/>
    <w:rsid w:val="008B7B40"/>
    <w:rsid w:val="008C4ACE"/>
    <w:rsid w:val="008C53B4"/>
    <w:rsid w:val="008D05D8"/>
    <w:rsid w:val="008D08FD"/>
    <w:rsid w:val="008D293E"/>
    <w:rsid w:val="008D7963"/>
    <w:rsid w:val="008D7B13"/>
    <w:rsid w:val="008E2C6A"/>
    <w:rsid w:val="008E6BA6"/>
    <w:rsid w:val="008E7ED1"/>
    <w:rsid w:val="00901445"/>
    <w:rsid w:val="00904AE3"/>
    <w:rsid w:val="00905A81"/>
    <w:rsid w:val="00906F3B"/>
    <w:rsid w:val="00912913"/>
    <w:rsid w:val="00913784"/>
    <w:rsid w:val="009169DB"/>
    <w:rsid w:val="0092067D"/>
    <w:rsid w:val="009309C0"/>
    <w:rsid w:val="0093324A"/>
    <w:rsid w:val="0093730B"/>
    <w:rsid w:val="009425CD"/>
    <w:rsid w:val="00945FA8"/>
    <w:rsid w:val="00946832"/>
    <w:rsid w:val="00950F88"/>
    <w:rsid w:val="0095545B"/>
    <w:rsid w:val="009617F5"/>
    <w:rsid w:val="00961A0E"/>
    <w:rsid w:val="0096476B"/>
    <w:rsid w:val="00965456"/>
    <w:rsid w:val="00966E34"/>
    <w:rsid w:val="0097694A"/>
    <w:rsid w:val="00977951"/>
    <w:rsid w:val="00991989"/>
    <w:rsid w:val="00992B96"/>
    <w:rsid w:val="009969BB"/>
    <w:rsid w:val="009B44A3"/>
    <w:rsid w:val="009D0A23"/>
    <w:rsid w:val="009D21DF"/>
    <w:rsid w:val="009D4C24"/>
    <w:rsid w:val="009D6883"/>
    <w:rsid w:val="009D7BCD"/>
    <w:rsid w:val="00A01EDD"/>
    <w:rsid w:val="00A05BA7"/>
    <w:rsid w:val="00A20EF6"/>
    <w:rsid w:val="00A22D2D"/>
    <w:rsid w:val="00A43C3A"/>
    <w:rsid w:val="00A43D39"/>
    <w:rsid w:val="00A5588D"/>
    <w:rsid w:val="00A56ACC"/>
    <w:rsid w:val="00A57555"/>
    <w:rsid w:val="00A62A40"/>
    <w:rsid w:val="00A64528"/>
    <w:rsid w:val="00A64A23"/>
    <w:rsid w:val="00A70E0B"/>
    <w:rsid w:val="00A718E0"/>
    <w:rsid w:val="00A814F5"/>
    <w:rsid w:val="00A819C0"/>
    <w:rsid w:val="00A86E13"/>
    <w:rsid w:val="00A947A8"/>
    <w:rsid w:val="00A959D6"/>
    <w:rsid w:val="00AA46A3"/>
    <w:rsid w:val="00AA6C06"/>
    <w:rsid w:val="00AA7E92"/>
    <w:rsid w:val="00AC112B"/>
    <w:rsid w:val="00AC276A"/>
    <w:rsid w:val="00AE4911"/>
    <w:rsid w:val="00AE4FF7"/>
    <w:rsid w:val="00AF27C8"/>
    <w:rsid w:val="00B0079B"/>
    <w:rsid w:val="00B02F73"/>
    <w:rsid w:val="00B04205"/>
    <w:rsid w:val="00B1086E"/>
    <w:rsid w:val="00B23EE9"/>
    <w:rsid w:val="00B25E76"/>
    <w:rsid w:val="00B34C2B"/>
    <w:rsid w:val="00B46A72"/>
    <w:rsid w:val="00B51BA5"/>
    <w:rsid w:val="00B528A7"/>
    <w:rsid w:val="00B52E1D"/>
    <w:rsid w:val="00B54D3A"/>
    <w:rsid w:val="00B6099B"/>
    <w:rsid w:val="00B61009"/>
    <w:rsid w:val="00B63158"/>
    <w:rsid w:val="00B64ABB"/>
    <w:rsid w:val="00B75B10"/>
    <w:rsid w:val="00B7623E"/>
    <w:rsid w:val="00B94886"/>
    <w:rsid w:val="00B95328"/>
    <w:rsid w:val="00B957FD"/>
    <w:rsid w:val="00B95921"/>
    <w:rsid w:val="00BA274D"/>
    <w:rsid w:val="00BB1D1A"/>
    <w:rsid w:val="00BB2F94"/>
    <w:rsid w:val="00BC17E8"/>
    <w:rsid w:val="00BD5DD2"/>
    <w:rsid w:val="00BE011B"/>
    <w:rsid w:val="00BF03D0"/>
    <w:rsid w:val="00C025F7"/>
    <w:rsid w:val="00C2491F"/>
    <w:rsid w:val="00C259D2"/>
    <w:rsid w:val="00C322B7"/>
    <w:rsid w:val="00C348BD"/>
    <w:rsid w:val="00C40455"/>
    <w:rsid w:val="00C51B52"/>
    <w:rsid w:val="00C61284"/>
    <w:rsid w:val="00C61AD0"/>
    <w:rsid w:val="00C70A15"/>
    <w:rsid w:val="00C7235B"/>
    <w:rsid w:val="00C82019"/>
    <w:rsid w:val="00C829E4"/>
    <w:rsid w:val="00C838D7"/>
    <w:rsid w:val="00C850D2"/>
    <w:rsid w:val="00C86419"/>
    <w:rsid w:val="00CA4643"/>
    <w:rsid w:val="00CB03B8"/>
    <w:rsid w:val="00CB55CB"/>
    <w:rsid w:val="00CC6A22"/>
    <w:rsid w:val="00CD0D78"/>
    <w:rsid w:val="00CD6A09"/>
    <w:rsid w:val="00CE10D6"/>
    <w:rsid w:val="00CE3A7F"/>
    <w:rsid w:val="00CE5B18"/>
    <w:rsid w:val="00CF75EA"/>
    <w:rsid w:val="00D00F0C"/>
    <w:rsid w:val="00D04439"/>
    <w:rsid w:val="00D10D5E"/>
    <w:rsid w:val="00D13CF8"/>
    <w:rsid w:val="00D15DD9"/>
    <w:rsid w:val="00D1709B"/>
    <w:rsid w:val="00D33761"/>
    <w:rsid w:val="00D71D5B"/>
    <w:rsid w:val="00D800DC"/>
    <w:rsid w:val="00D94753"/>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7827"/>
    <w:rsid w:val="00E00399"/>
    <w:rsid w:val="00E36EB9"/>
    <w:rsid w:val="00E46011"/>
    <w:rsid w:val="00E50A24"/>
    <w:rsid w:val="00E536AB"/>
    <w:rsid w:val="00E73938"/>
    <w:rsid w:val="00E819E5"/>
    <w:rsid w:val="00E82C24"/>
    <w:rsid w:val="00E837AD"/>
    <w:rsid w:val="00E94305"/>
    <w:rsid w:val="00E9640C"/>
    <w:rsid w:val="00E9684A"/>
    <w:rsid w:val="00EA15FA"/>
    <w:rsid w:val="00EB1EE2"/>
    <w:rsid w:val="00EB1F1C"/>
    <w:rsid w:val="00EB5563"/>
    <w:rsid w:val="00EC1A10"/>
    <w:rsid w:val="00EC4C66"/>
    <w:rsid w:val="00EC60DD"/>
    <w:rsid w:val="00ED3BA5"/>
    <w:rsid w:val="00ED5739"/>
    <w:rsid w:val="00ED6524"/>
    <w:rsid w:val="00ED6C21"/>
    <w:rsid w:val="00EE31FD"/>
    <w:rsid w:val="00EE3EB1"/>
    <w:rsid w:val="00EF6933"/>
    <w:rsid w:val="00F12E0C"/>
    <w:rsid w:val="00F27CC1"/>
    <w:rsid w:val="00F32806"/>
    <w:rsid w:val="00F37310"/>
    <w:rsid w:val="00F40E3E"/>
    <w:rsid w:val="00F472C5"/>
    <w:rsid w:val="00F524D1"/>
    <w:rsid w:val="00F5264D"/>
    <w:rsid w:val="00F55EBB"/>
    <w:rsid w:val="00F661D3"/>
    <w:rsid w:val="00F662DC"/>
    <w:rsid w:val="00F66464"/>
    <w:rsid w:val="00F67264"/>
    <w:rsid w:val="00F714DE"/>
    <w:rsid w:val="00F72BC5"/>
    <w:rsid w:val="00F74C01"/>
    <w:rsid w:val="00F76C86"/>
    <w:rsid w:val="00F776B6"/>
    <w:rsid w:val="00F83B0D"/>
    <w:rsid w:val="00F867BE"/>
    <w:rsid w:val="00F930C5"/>
    <w:rsid w:val="00F938BB"/>
    <w:rsid w:val="00F94524"/>
    <w:rsid w:val="00FA17F9"/>
    <w:rsid w:val="00FA2880"/>
    <w:rsid w:val="00FA36F7"/>
    <w:rsid w:val="00FB3005"/>
    <w:rsid w:val="00FB558D"/>
    <w:rsid w:val="00FB6307"/>
    <w:rsid w:val="00FC089D"/>
    <w:rsid w:val="00FC3DBD"/>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semiHidden/>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person_Evgenijj_Ditrikh/" TargetMode="External"/><Relationship Id="rId18" Type="http://schemas.openxmlformats.org/officeDocument/2006/relationships/hyperlink" Target="https://www.stroygaz.ru/news/item/opredeleny-kriterii-standartnogo-zhilya-v-rossii-/?fbclid=IwAR0wEtWQbu7Rl0E0UUykHtkaPW8Pf_YW4tA3i8YCdQL8H4WVkDxKJ6F1Rz0" TargetMode="External"/><Relationship Id="rId26" Type="http://schemas.openxmlformats.org/officeDocument/2006/relationships/hyperlink" Target="https://nostroy.ru/nostroy/situation_center/situation_news/federal-news/news/detail.php?ELEMENT_ID=16912" TargetMode="External"/><Relationship Id="rId3" Type="http://schemas.openxmlformats.org/officeDocument/2006/relationships/styles" Target="styles.xml"/><Relationship Id="rId21" Type="http://schemas.openxmlformats.org/officeDocument/2006/relationships/hyperlink" Target="https://www.stroygaz.ru/news/item/bank-dom-rf-vydal-ipoteki-semyam-s-detmi-na-23-5-mlrd-ruble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ia.ru/person_Vladimir_Putin/" TargetMode="External"/><Relationship Id="rId17" Type="http://schemas.openxmlformats.org/officeDocument/2006/relationships/hyperlink" Target="https://www.stroygaz.ru/news/item/vlasti-napravyat-na-razvitie-zhilishchnogo-stroitelstva-v-regionakh-27-838-mlrd-rubley-/" TargetMode="External"/><Relationship Id="rId25" Type="http://schemas.openxmlformats.org/officeDocument/2006/relationships/hyperlink" Target="http://nostroy.ru/articles/list.php?SECTION_ID=156" TargetMode="External"/><Relationship Id="rId33" Type="http://schemas.openxmlformats.org/officeDocument/2006/relationships/hyperlink" Target="http://ria.ru/person_Andrejj_Vorobev/" TargetMode="External"/><Relationship Id="rId2" Type="http://schemas.openxmlformats.org/officeDocument/2006/relationships/numbering" Target="numbering.xml"/><Relationship Id="rId16" Type="http://schemas.openxmlformats.org/officeDocument/2006/relationships/hyperlink" Target="https://www.stroygaz.ru/news/item/na-podderzhku-zhilishchnogo-stroitelstva-v-rossii-zalozhili-143-mlrd-rubley-/" TargetMode="External"/><Relationship Id="rId20" Type="http://schemas.openxmlformats.org/officeDocument/2006/relationships/hyperlink" Target="https://www.stroygaz.ru/news/item/dom-rf-v-2021-godu-vvedet-v-stroy-pervyy-arendnyy-dom-v-rossii/" TargetMode="External"/><Relationship Id="rId29" Type="http://schemas.openxmlformats.org/officeDocument/2006/relationships/hyperlink" Target="https://live.russia.tv/channel/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ygaz.ru/news/item/minstroy-predlozhil-uprostit-oformlenie-tekhnicheskikh-svidetelstv-na-novuyu-produktsiyu-/" TargetMode="External"/><Relationship Id="rId24" Type="http://schemas.openxmlformats.org/officeDocument/2006/relationships/hyperlink" Target="https://www.stroygaz.ru/news/item/sberbank-pervym-v-rossii-zapustil-servis-udalennogo-otkrytiya-scheta-eskrou/" TargetMode="External"/><Relationship Id="rId32" Type="http://schemas.openxmlformats.org/officeDocument/2006/relationships/hyperlink" Target="http://ria.ru/organization_Glavgosstrojjnadzor/" TargetMode="External"/><Relationship Id="rId5" Type="http://schemas.openxmlformats.org/officeDocument/2006/relationships/webSettings" Target="webSettings.xml"/><Relationship Id="rId15" Type="http://schemas.openxmlformats.org/officeDocument/2006/relationships/hyperlink" Target="https://www.stroygaz.ru/news/item/v-2020-godu-v-podmoskove-lgotnuyu-ipoteku-vydadut-500-semyam/" TargetMode="External"/><Relationship Id="rId23" Type="http://schemas.openxmlformats.org/officeDocument/2006/relationships/hyperlink" Target="http://ria.ru/location_Moskovskaja_oblast/" TargetMode="External"/><Relationship Id="rId28" Type="http://schemas.openxmlformats.org/officeDocument/2006/relationships/hyperlink" Target="http://ria.ru/person_Sergejj_Sobjanin/" TargetMode="External"/><Relationship Id="rId36" Type="http://schemas.openxmlformats.org/officeDocument/2006/relationships/theme" Target="theme/theme1.xml"/><Relationship Id="rId10" Type="http://schemas.openxmlformats.org/officeDocument/2006/relationships/hyperlink" Target="https://www.stroygaz.ru/news/item/na-yuge-moskvy-postroyat-zhiloy-kvartal-s-neobychnym-detskim-sadom-/" TargetMode="External"/><Relationship Id="rId19" Type="http://schemas.openxmlformats.org/officeDocument/2006/relationships/hyperlink" Target="https://www.stroygaz.ru/news/item/nazvany-regiony-lidery-po-kolichestvu-novostroek-s-eskrou-/" TargetMode="External"/><Relationship Id="rId31" Type="http://schemas.openxmlformats.org/officeDocument/2006/relationships/hyperlink" Target="http://ria.ru/location_Moskovskaja_oblast/" TargetMode="External"/><Relationship Id="rId4" Type="http://schemas.openxmlformats.org/officeDocument/2006/relationships/settings" Target="settings.xml"/><Relationship Id="rId9" Type="http://schemas.openxmlformats.org/officeDocument/2006/relationships/hyperlink" Target="https://www.stroygaz.ru/news/item/minstroy-razrabotal-novyy-status-rabochey-dokumentatsii-kapstroitelstva-/" TargetMode="External"/><Relationship Id="rId14" Type="http://schemas.openxmlformats.org/officeDocument/2006/relationships/hyperlink" Target="http://ria.ru/organization_Rossijjskie_zheleznye_dorogi/" TargetMode="External"/><Relationship Id="rId22" Type="http://schemas.openxmlformats.org/officeDocument/2006/relationships/hyperlink" Target="http://ria.ru/organization_Sberbank_Rossii/" TargetMode="External"/><Relationship Id="rId27" Type="http://schemas.openxmlformats.org/officeDocument/2006/relationships/hyperlink" Target="http://ria.ru/location_Moskva/" TargetMode="External"/><Relationship Id="rId30" Type="http://schemas.openxmlformats.org/officeDocument/2006/relationships/hyperlink" Target="http://ria.ru/organization_Mosgosehkspertiza/" TargetMode="External"/><Relationship Id="rId35" Type="http://schemas.openxmlformats.org/officeDocument/2006/relationships/fontTable" Target="fontTable.xml"/><Relationship Id="rId8" Type="http://schemas.openxmlformats.org/officeDocument/2006/relationships/hyperlink" Target="https://nostroy.ru/news_files/2020/06/02/_%D0%9E%D0%91%D0%A9%D0%95%D0%9D%D0%90%D0%A6%D0%98%D0%9E%D0%9D%D0%90%D0%9B%D0%AC%D0%9D%D0%AB%D0%98%CC%86%20%D0%9F%D0%9B%D0%90%D0%9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33</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57</cp:revision>
  <cp:lastPrinted>2019-07-23T07:38:00Z</cp:lastPrinted>
  <dcterms:created xsi:type="dcterms:W3CDTF">2020-05-25T13:16:00Z</dcterms:created>
  <dcterms:modified xsi:type="dcterms:W3CDTF">2020-06-06T07:35:00Z</dcterms:modified>
</cp:coreProperties>
</file>